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A152FB" w:rsidRDefault="005B4914">
      <w:pPr>
        <w:rPr>
          <w:rFonts w:ascii="Arial" w:eastAsia="Arial" w:hAnsi="Arial" w:cs="Arial"/>
          <w:b/>
          <w:sz w:val="36"/>
          <w:szCs w:val="36"/>
        </w:rPr>
      </w:pPr>
      <w:bookmarkStart w:id="0" w:name="_GoBack"/>
      <w:bookmarkEnd w:id="0"/>
      <w:r>
        <w:rPr>
          <w:rFonts w:ascii="Arial" w:eastAsia="Arial" w:hAnsi="Arial" w:cs="Arial"/>
          <w:b/>
          <w:sz w:val="36"/>
          <w:szCs w:val="36"/>
        </w:rPr>
        <w:t>Joint Schedule 1 (Definitions)</w:t>
      </w:r>
    </w:p>
    <w:p w14:paraId="00000002" w14:textId="77777777" w:rsidR="00A152FB" w:rsidRDefault="005B4914" w:rsidP="00D03E46">
      <w:pPr>
        <w:numPr>
          <w:ilvl w:val="1"/>
          <w:numId w:val="3"/>
        </w:numPr>
        <w:pBdr>
          <w:top w:val="nil"/>
          <w:left w:val="nil"/>
          <w:bottom w:val="nil"/>
          <w:right w:val="nil"/>
          <w:between w:val="nil"/>
        </w:pBdr>
        <w:tabs>
          <w:tab w:val="left" w:pos="1134"/>
        </w:tabs>
        <w:spacing w:before="120" w:after="120" w:line="240" w:lineRule="auto"/>
        <w:ind w:left="284"/>
        <w:jc w:val="both"/>
        <w:rPr>
          <w:rFonts w:ascii="Arial" w:eastAsia="Arial" w:hAnsi="Arial" w:cs="Arial"/>
          <w:color w:val="000000"/>
          <w:sz w:val="24"/>
          <w:szCs w:val="24"/>
        </w:rPr>
      </w:pPr>
      <w:r>
        <w:rPr>
          <w:rFonts w:ascii="Arial" w:eastAsia="Arial" w:hAnsi="Arial" w:cs="Arial"/>
          <w:color w:val="000000"/>
          <w:sz w:val="24"/>
          <w:szCs w:val="24"/>
        </w:rPr>
        <w:t xml:space="preserve">In </w:t>
      </w:r>
      <w:bookmarkStart w:id="1" w:name="bookmark=id.gjdgxs" w:colFirst="0" w:colLast="0"/>
      <w:bookmarkEnd w:id="1"/>
      <w:r>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in which that capitalised expression appears.</w:t>
      </w:r>
    </w:p>
    <w:p w14:paraId="00000003" w14:textId="77777777" w:rsidR="00A152FB" w:rsidRDefault="005B4914" w:rsidP="00D03E46">
      <w:pPr>
        <w:numPr>
          <w:ilvl w:val="1"/>
          <w:numId w:val="3"/>
        </w:numPr>
        <w:pBdr>
          <w:top w:val="nil"/>
          <w:left w:val="nil"/>
          <w:bottom w:val="nil"/>
          <w:right w:val="nil"/>
          <w:between w:val="nil"/>
        </w:pBdr>
        <w:tabs>
          <w:tab w:val="left" w:pos="1134"/>
        </w:tabs>
        <w:spacing w:before="120" w:after="120" w:line="240" w:lineRule="auto"/>
        <w:ind w:left="284"/>
        <w:jc w:val="both"/>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00000004" w14:textId="77777777" w:rsidR="00A152FB" w:rsidRDefault="005B4914" w:rsidP="00D03E46">
      <w:pPr>
        <w:keepNext/>
        <w:numPr>
          <w:ilvl w:val="1"/>
          <w:numId w:val="3"/>
        </w:numPr>
        <w:pBdr>
          <w:top w:val="nil"/>
          <w:left w:val="nil"/>
          <w:bottom w:val="nil"/>
          <w:right w:val="nil"/>
          <w:between w:val="nil"/>
        </w:pBdr>
        <w:tabs>
          <w:tab w:val="left" w:pos="1134"/>
        </w:tabs>
        <w:spacing w:before="120" w:after="120" w:line="240" w:lineRule="auto"/>
        <w:ind w:left="284"/>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14:paraId="00000005" w14:textId="77777777" w:rsidR="00A152FB" w:rsidRDefault="005B4914" w:rsidP="00D03E46">
      <w:pPr>
        <w:numPr>
          <w:ilvl w:val="2"/>
          <w:numId w:val="3"/>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14:paraId="00000006" w14:textId="77777777" w:rsidR="00A152FB" w:rsidRDefault="005B4914" w:rsidP="00D03E46">
      <w:pPr>
        <w:numPr>
          <w:ilvl w:val="2"/>
          <w:numId w:val="3"/>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14:paraId="00000007" w14:textId="77777777" w:rsidR="00A152FB" w:rsidRDefault="005B4914" w:rsidP="00D03E46">
      <w:pPr>
        <w:numPr>
          <w:ilvl w:val="2"/>
          <w:numId w:val="3"/>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Central Government Body;</w:t>
      </w:r>
    </w:p>
    <w:p w14:paraId="00000008" w14:textId="77777777" w:rsidR="00A152FB" w:rsidRDefault="005B4914" w:rsidP="00D03E46">
      <w:pPr>
        <w:numPr>
          <w:ilvl w:val="2"/>
          <w:numId w:val="3"/>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 consolidated or re-enacted from time to time;</w:t>
      </w:r>
    </w:p>
    <w:p w14:paraId="00000009" w14:textId="77777777" w:rsidR="00A152FB" w:rsidRDefault="005B4914" w:rsidP="00D03E46">
      <w:pPr>
        <w:numPr>
          <w:ilvl w:val="2"/>
          <w:numId w:val="3"/>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without limitation</w:t>
      </w:r>
      <w:r>
        <w:rPr>
          <w:rFonts w:ascii="Arial" w:eastAsia="Arial" w:hAnsi="Arial" w:cs="Arial"/>
          <w:color w:val="000000"/>
          <w:sz w:val="24"/>
          <w:szCs w:val="24"/>
        </w:rPr>
        <w:t>";</w:t>
      </w:r>
    </w:p>
    <w:p w14:paraId="0000000A" w14:textId="77777777" w:rsidR="00A152FB" w:rsidRDefault="005B4914" w:rsidP="00D03E46">
      <w:pPr>
        <w:numPr>
          <w:ilvl w:val="2"/>
          <w:numId w:val="3"/>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0000000B" w14:textId="77777777" w:rsidR="00A152FB" w:rsidRDefault="005B4914" w:rsidP="00D03E46">
      <w:pPr>
        <w:numPr>
          <w:ilvl w:val="2"/>
          <w:numId w:val="3"/>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14:paraId="0000000C" w14:textId="77777777" w:rsidR="00A152FB" w:rsidRDefault="005B4914" w:rsidP="00D03E46">
      <w:pPr>
        <w:numPr>
          <w:ilvl w:val="2"/>
          <w:numId w:val="3"/>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0000000D" w14:textId="77777777" w:rsidR="00A152FB" w:rsidRDefault="005B4914" w:rsidP="00D03E46">
      <w:pPr>
        <w:numPr>
          <w:ilvl w:val="2"/>
          <w:numId w:val="3"/>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14:paraId="0000000E" w14:textId="77777777" w:rsidR="00A152FB" w:rsidRDefault="005B4914" w:rsidP="00D03E46">
      <w:pPr>
        <w:numPr>
          <w:ilvl w:val="2"/>
          <w:numId w:val="3"/>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references to a series of Clauses or Paragraphs shall be inclusive of the clause numbers specified;</w:t>
      </w:r>
    </w:p>
    <w:p w14:paraId="0000000F" w14:textId="77777777" w:rsidR="00A152FB" w:rsidRDefault="005B4914" w:rsidP="00D03E46">
      <w:pPr>
        <w:numPr>
          <w:ilvl w:val="2"/>
          <w:numId w:val="3"/>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 xml:space="preserve">the headings in each Contract are for ease of reference only and shall not affect the interpretation or construction of a Contract; </w:t>
      </w:r>
    </w:p>
    <w:p w14:paraId="00000010" w14:textId="21D5CCC7" w:rsidR="00A152FB" w:rsidRDefault="005B4914" w:rsidP="00D03E46">
      <w:pPr>
        <w:numPr>
          <w:ilvl w:val="2"/>
          <w:numId w:val="3"/>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t>where the Buyer is a Central Government Body it shall be treated as contrac</w:t>
      </w:r>
      <w:r w:rsidR="00D03E46">
        <w:rPr>
          <w:rFonts w:ascii="Arial" w:eastAsia="Arial" w:hAnsi="Arial" w:cs="Arial"/>
          <w:color w:val="000000"/>
          <w:sz w:val="24"/>
          <w:szCs w:val="24"/>
        </w:rPr>
        <w:t>ting with the Crown as a whole;</w:t>
      </w:r>
    </w:p>
    <w:p w14:paraId="00000011" w14:textId="77777777" w:rsidR="00A152FB" w:rsidRDefault="005B4914" w:rsidP="00D03E46">
      <w:pPr>
        <w:numPr>
          <w:ilvl w:val="2"/>
          <w:numId w:val="3"/>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Pr>
          <w:rFonts w:ascii="Arial" w:eastAsia="Arial" w:hAnsi="Arial" w:cs="Arial"/>
          <w:color w:val="000000"/>
          <w:sz w:val="24"/>
          <w:szCs w:val="24"/>
        </w:rPr>
        <w:lastRenderedPageBreak/>
        <w:t>any reference in a Contract which immediately before Exit Day is a reference to (as it has effect from time to time):</w:t>
      </w:r>
    </w:p>
    <w:p w14:paraId="00000012" w14:textId="77777777" w:rsidR="00A152FB" w:rsidRDefault="005B4914">
      <w:pPr>
        <w:numPr>
          <w:ilvl w:val="3"/>
          <w:numId w:val="3"/>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regulation, EU decision, EU tertiary legislation or provision of the EEA 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14:paraId="00000013" w14:textId="36605F3C" w:rsidR="00A152FB" w:rsidRDefault="005B4914">
      <w:pPr>
        <w:numPr>
          <w:ilvl w:val="3"/>
          <w:numId w:val="3"/>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institution or EU authority or other such EU body shall be read on and after Exit Day as a reference to the UK institution, authority or body to which its functions were transferred</w:t>
      </w:r>
      <w:r w:rsidR="00D03E46">
        <w:rPr>
          <w:rFonts w:ascii="Arial" w:eastAsia="Arial" w:hAnsi="Arial" w:cs="Arial"/>
          <w:color w:val="000000"/>
          <w:sz w:val="24"/>
          <w:szCs w:val="24"/>
        </w:rPr>
        <w:t>; and</w:t>
      </w:r>
    </w:p>
    <w:p w14:paraId="2CD79532" w14:textId="77777777" w:rsidR="00D03E46" w:rsidRPr="00D03E46" w:rsidRDefault="00D03E46" w:rsidP="00D03E46">
      <w:pPr>
        <w:numPr>
          <w:ilvl w:val="2"/>
          <w:numId w:val="3"/>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sidRPr="00D03E46">
        <w:rPr>
          <w:rFonts w:ascii="Arial" w:eastAsia="Arial" w:hAnsi="Arial" w:cs="Arial"/>
          <w:color w:val="000000"/>
          <w:sz w:val="24"/>
          <w:szCs w:val="24"/>
        </w:rPr>
        <w:t>unless otherwise provided, references to “</w:t>
      </w:r>
      <w:r w:rsidRPr="00D03E46">
        <w:rPr>
          <w:rFonts w:ascii="Arial" w:eastAsia="Arial" w:hAnsi="Arial" w:cs="Arial"/>
          <w:b/>
          <w:color w:val="000000"/>
          <w:sz w:val="24"/>
          <w:szCs w:val="24"/>
        </w:rPr>
        <w:t>Buyer</w:t>
      </w:r>
      <w:r w:rsidRPr="00D03E46">
        <w:rPr>
          <w:rFonts w:ascii="Arial" w:eastAsia="Arial" w:hAnsi="Arial" w:cs="Arial"/>
          <w:color w:val="000000"/>
          <w:sz w:val="24"/>
          <w:szCs w:val="24"/>
        </w:rPr>
        <w:t>” shall be construed as including Exempt Buyers; and</w:t>
      </w:r>
    </w:p>
    <w:p w14:paraId="2A3246EE" w14:textId="105C41AC" w:rsidR="00D03E46" w:rsidRDefault="00D03E46" w:rsidP="00D03E46">
      <w:pPr>
        <w:numPr>
          <w:ilvl w:val="2"/>
          <w:numId w:val="3"/>
        </w:numPr>
        <w:pBdr>
          <w:top w:val="nil"/>
          <w:left w:val="nil"/>
          <w:bottom w:val="nil"/>
          <w:right w:val="nil"/>
          <w:between w:val="nil"/>
        </w:pBdr>
        <w:tabs>
          <w:tab w:val="left" w:pos="1985"/>
          <w:tab w:val="left" w:pos="2127"/>
        </w:tabs>
        <w:spacing w:before="120" w:after="120" w:line="240" w:lineRule="auto"/>
        <w:ind w:left="993"/>
        <w:jc w:val="both"/>
        <w:rPr>
          <w:rFonts w:ascii="Arial" w:eastAsia="Arial" w:hAnsi="Arial" w:cs="Arial"/>
          <w:color w:val="000000"/>
          <w:sz w:val="24"/>
          <w:szCs w:val="24"/>
        </w:rPr>
      </w:pPr>
      <w:r w:rsidRPr="00D03E46">
        <w:rPr>
          <w:rFonts w:ascii="Arial" w:eastAsia="Arial" w:hAnsi="Arial" w:cs="Arial"/>
          <w:color w:val="000000"/>
          <w:sz w:val="24"/>
          <w:szCs w:val="24"/>
        </w:rPr>
        <w:t>unless otherwise provided, references to “</w:t>
      </w:r>
      <w:r w:rsidRPr="00D03E46">
        <w:rPr>
          <w:rFonts w:ascii="Arial" w:eastAsia="Arial" w:hAnsi="Arial" w:cs="Arial"/>
          <w:b/>
          <w:color w:val="000000"/>
          <w:sz w:val="24"/>
          <w:szCs w:val="24"/>
        </w:rPr>
        <w:t>Call-Off Contract</w:t>
      </w:r>
      <w:r w:rsidRPr="00D03E46">
        <w:rPr>
          <w:rFonts w:ascii="Arial" w:eastAsia="Arial" w:hAnsi="Arial" w:cs="Arial"/>
          <w:color w:val="000000"/>
          <w:sz w:val="24"/>
          <w:szCs w:val="24"/>
        </w:rPr>
        <w:t>” and “</w:t>
      </w:r>
      <w:r w:rsidRPr="00D03E46">
        <w:rPr>
          <w:rFonts w:ascii="Arial" w:eastAsia="Arial" w:hAnsi="Arial" w:cs="Arial"/>
          <w:b/>
          <w:color w:val="000000"/>
          <w:sz w:val="24"/>
          <w:szCs w:val="24"/>
        </w:rPr>
        <w:t>Contract</w:t>
      </w:r>
      <w:r w:rsidRPr="00D03E46">
        <w:rPr>
          <w:rFonts w:ascii="Arial" w:eastAsia="Arial" w:hAnsi="Arial" w:cs="Arial"/>
          <w:color w:val="000000"/>
          <w:sz w:val="24"/>
          <w:szCs w:val="24"/>
        </w:rPr>
        <w:t>” shall be construed as including Exempt Call-off Contracts.</w:t>
      </w:r>
    </w:p>
    <w:p w14:paraId="00000014" w14:textId="77777777" w:rsidR="00A152FB" w:rsidRDefault="005B4914" w:rsidP="00D03E46">
      <w:pPr>
        <w:keepNext/>
        <w:numPr>
          <w:ilvl w:val="1"/>
          <w:numId w:val="3"/>
        </w:numPr>
        <w:pBdr>
          <w:top w:val="nil"/>
          <w:left w:val="nil"/>
          <w:bottom w:val="nil"/>
          <w:right w:val="nil"/>
          <w:between w:val="nil"/>
        </w:pBdr>
        <w:tabs>
          <w:tab w:val="left" w:pos="1134"/>
        </w:tabs>
        <w:spacing w:before="120" w:after="120" w:line="240" w:lineRule="auto"/>
        <w:ind w:left="284"/>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 the following words shall have the following meanings:</w:t>
      </w:r>
    </w:p>
    <w:p w14:paraId="00000015" w14:textId="77777777" w:rsidR="00A152FB" w:rsidRDefault="00A152FB">
      <w:pPr>
        <w:keepNext/>
        <w:pBdr>
          <w:top w:val="nil"/>
          <w:left w:val="nil"/>
          <w:bottom w:val="nil"/>
          <w:right w:val="nil"/>
          <w:between w:val="nil"/>
        </w:pBdr>
        <w:tabs>
          <w:tab w:val="left" w:pos="1134"/>
        </w:tabs>
        <w:spacing w:before="120" w:after="120" w:line="240" w:lineRule="auto"/>
        <w:ind w:left="567" w:hanging="567"/>
        <w:jc w:val="both"/>
        <w:rPr>
          <w:rFonts w:ascii="Arial" w:eastAsia="Arial" w:hAnsi="Arial" w:cs="Arial"/>
          <w:color w:val="000000"/>
          <w:sz w:val="24"/>
          <w:szCs w:val="24"/>
        </w:rPr>
      </w:pPr>
    </w:p>
    <w:tbl>
      <w:tblPr>
        <w:tblStyle w:val="a"/>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7342"/>
      </w:tblGrid>
      <w:tr w:rsidR="00A152FB" w14:paraId="2696951A" w14:textId="77777777">
        <w:tc>
          <w:tcPr>
            <w:tcW w:w="2405" w:type="dxa"/>
          </w:tcPr>
          <w:p w14:paraId="00000016"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bookmarkStart w:id="3" w:name="_heading=h.1fob9te" w:colFirst="0" w:colLast="0"/>
            <w:bookmarkEnd w:id="3"/>
            <w:r>
              <w:rPr>
                <w:rFonts w:ascii="Arial" w:eastAsia="Arial" w:hAnsi="Arial" w:cs="Arial"/>
                <w:b/>
                <w:color w:val="000000"/>
                <w:sz w:val="24"/>
                <w:szCs w:val="24"/>
              </w:rPr>
              <w:t>"Achieve"</w:t>
            </w:r>
          </w:p>
        </w:tc>
        <w:tc>
          <w:tcPr>
            <w:tcW w:w="7342" w:type="dxa"/>
          </w:tcPr>
          <w:p w14:paraId="00000017"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A152FB" w14:paraId="79E2BECA" w14:textId="77777777">
        <w:tc>
          <w:tcPr>
            <w:tcW w:w="2405" w:type="dxa"/>
          </w:tcPr>
          <w:p w14:paraId="00000018"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"Additional Insurances"</w:t>
            </w:r>
          </w:p>
        </w:tc>
        <w:tc>
          <w:tcPr>
            <w:tcW w:w="7342" w:type="dxa"/>
          </w:tcPr>
          <w:p w14:paraId="00000019"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 Call-Off Contract specified in the Order Form additional to those outlined in Joint Schedule 3 (Insurance Requirements); </w:t>
            </w:r>
          </w:p>
        </w:tc>
      </w:tr>
      <w:tr w:rsidR="00A152FB" w14:paraId="0ABE3C01" w14:textId="77777777">
        <w:tc>
          <w:tcPr>
            <w:tcW w:w="2405" w:type="dxa"/>
          </w:tcPr>
          <w:p w14:paraId="0000001A"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"Admin Fee”</w:t>
            </w:r>
          </w:p>
        </w:tc>
        <w:tc>
          <w:tcPr>
            <w:tcW w:w="7342" w:type="dxa"/>
          </w:tcPr>
          <w:p w14:paraId="0000001B"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means the costs incurred by CCS in dealing with MI Failures calculated in accordance with the tariff of administration charges published by the CCS on: http://CCS.cabinetoffice.gov.uk/i-am-supplier/management-information/admin-fees;</w:t>
            </w:r>
          </w:p>
        </w:tc>
      </w:tr>
      <w:tr w:rsidR="00A152FB" w14:paraId="3F10A624" w14:textId="77777777">
        <w:tc>
          <w:tcPr>
            <w:tcW w:w="2405" w:type="dxa"/>
          </w:tcPr>
          <w:p w14:paraId="0000001C"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"Affected Party"</w:t>
            </w:r>
          </w:p>
        </w:tc>
        <w:tc>
          <w:tcPr>
            <w:tcW w:w="7342" w:type="dxa"/>
          </w:tcPr>
          <w:p w14:paraId="0000001D"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A152FB" w14:paraId="7CC27A42" w14:textId="77777777">
        <w:tc>
          <w:tcPr>
            <w:tcW w:w="2405" w:type="dxa"/>
          </w:tcPr>
          <w:p w14:paraId="0000001E"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"Affiliates"</w:t>
            </w:r>
          </w:p>
        </w:tc>
        <w:tc>
          <w:tcPr>
            <w:tcW w:w="7342" w:type="dxa"/>
          </w:tcPr>
          <w:p w14:paraId="0000001F"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A152FB" w14:paraId="4BD9253F" w14:textId="77777777">
        <w:tc>
          <w:tcPr>
            <w:tcW w:w="2405" w:type="dxa"/>
          </w:tcPr>
          <w:p w14:paraId="00000020"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“Annex”</w:t>
            </w:r>
          </w:p>
        </w:tc>
        <w:tc>
          <w:tcPr>
            <w:tcW w:w="7342" w:type="dxa"/>
          </w:tcPr>
          <w:p w14:paraId="00000021"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A152FB" w14:paraId="6476B1AF" w14:textId="77777777">
        <w:tc>
          <w:tcPr>
            <w:tcW w:w="2405" w:type="dxa"/>
          </w:tcPr>
          <w:p w14:paraId="00000022"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"Approval"</w:t>
            </w:r>
          </w:p>
        </w:tc>
        <w:tc>
          <w:tcPr>
            <w:tcW w:w="7342" w:type="dxa"/>
          </w:tcPr>
          <w:p w14:paraId="00000023"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A152FB" w14:paraId="388B7193" w14:textId="77777777">
        <w:tc>
          <w:tcPr>
            <w:tcW w:w="2405" w:type="dxa"/>
          </w:tcPr>
          <w:p w14:paraId="00000024"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"Audit"</w:t>
            </w:r>
          </w:p>
        </w:tc>
        <w:tc>
          <w:tcPr>
            <w:tcW w:w="7342" w:type="dxa"/>
          </w:tcPr>
          <w:p w14:paraId="00000025"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14:paraId="00000026" w14:textId="77777777" w:rsidR="00A152FB" w:rsidRDefault="005B4914">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any other amounts payable by a Buyer under a Call-Off Contract (including </w:t>
            </w:r>
            <w:r>
              <w:rPr>
                <w:rFonts w:ascii="Arial" w:eastAsia="Arial" w:hAnsi="Arial" w:cs="Arial"/>
                <w:color w:val="000000"/>
                <w:sz w:val="24"/>
                <w:szCs w:val="24"/>
              </w:rPr>
              <w:lastRenderedPageBreak/>
              <w:t xml:space="preserve">proposed or actual variations to them in accordance with the Contract); </w:t>
            </w:r>
          </w:p>
          <w:p w14:paraId="00000027" w14:textId="77777777" w:rsidR="00A152FB" w:rsidRDefault="005B4914">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costs of the Supplier (including the costs of all Subcontractors and any third party suppliers) in connection with the provision of the Services;</w:t>
            </w:r>
          </w:p>
          <w:p w14:paraId="00000028" w14:textId="77777777" w:rsidR="00A152FB" w:rsidRDefault="005B4914">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Open Book Data;</w:t>
            </w:r>
          </w:p>
          <w:p w14:paraId="00000029" w14:textId="77777777" w:rsidR="00A152FB" w:rsidRDefault="005B4914">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applicable Law;</w:t>
            </w:r>
          </w:p>
          <w:p w14:paraId="0000002A" w14:textId="77777777" w:rsidR="00A152FB" w:rsidRDefault="005B4914">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14:paraId="0000002B" w14:textId="77777777" w:rsidR="00A152FB" w:rsidRDefault="005B4914">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14:paraId="0000002C" w14:textId="77777777" w:rsidR="00A152FB" w:rsidRDefault="005B4914">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14:paraId="0000002D" w14:textId="77777777" w:rsidR="00A152FB" w:rsidRDefault="005B4914">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review any books of account and the internal contract management accounts kept by the Supplier in connection with each Contract;</w:t>
            </w:r>
          </w:p>
          <w:p w14:paraId="0000002E" w14:textId="77777777" w:rsidR="00A152FB" w:rsidRDefault="005B4914">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carry out the Relevant Authority’s internal and statutory audits and to prepare, examine and/or certify the Relevant Authority's annual and interim reports and accounts;</w:t>
            </w:r>
          </w:p>
          <w:p w14:paraId="0000002F" w14:textId="77777777" w:rsidR="00A152FB" w:rsidRDefault="005B4914">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Relevant Authority has used its resources; or</w:t>
            </w:r>
          </w:p>
          <w:p w14:paraId="00000030" w14:textId="77777777" w:rsidR="00A152FB" w:rsidRDefault="005B4914">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accuracy and completeness of any Management Information delivered or required by the Framework Contract;</w:t>
            </w:r>
          </w:p>
        </w:tc>
      </w:tr>
      <w:tr w:rsidR="00A152FB" w14:paraId="5890D690" w14:textId="77777777">
        <w:tc>
          <w:tcPr>
            <w:tcW w:w="2405" w:type="dxa"/>
          </w:tcPr>
          <w:p w14:paraId="00000031"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"Auditor"</w:t>
            </w:r>
          </w:p>
        </w:tc>
        <w:tc>
          <w:tcPr>
            <w:tcW w:w="7342" w:type="dxa"/>
          </w:tcPr>
          <w:p w14:paraId="00000032" w14:textId="77777777" w:rsidR="00A152FB" w:rsidRDefault="005B4914">
            <w:pPr>
              <w:numPr>
                <w:ilvl w:val="0"/>
                <w:numId w:val="5"/>
              </w:numPr>
              <w:pBdr>
                <w:top w:val="nil"/>
                <w:left w:val="nil"/>
                <w:bottom w:val="nil"/>
                <w:right w:val="nil"/>
                <w:between w:val="nil"/>
              </w:pBdr>
              <w:tabs>
                <w:tab w:val="left" w:pos="-179"/>
                <w:tab w:val="left" w:pos="-9"/>
              </w:tabs>
              <w:spacing w:after="120"/>
              <w:ind w:left="501" w:hanging="331"/>
              <w:jc w:val="both"/>
              <w:rPr>
                <w:rFonts w:ascii="Arial" w:eastAsia="Arial" w:hAnsi="Arial" w:cs="Arial"/>
                <w:color w:val="000000"/>
                <w:sz w:val="24"/>
                <w:szCs w:val="24"/>
              </w:rPr>
            </w:pPr>
            <w:r>
              <w:rPr>
                <w:rFonts w:ascii="Arial" w:eastAsia="Arial" w:hAnsi="Arial" w:cs="Arial"/>
                <w:color w:val="000000"/>
                <w:sz w:val="24"/>
                <w:szCs w:val="24"/>
              </w:rPr>
              <w:t>the Buyer’s internal and external auditors;</w:t>
            </w:r>
          </w:p>
          <w:p w14:paraId="00000033" w14:textId="77777777" w:rsidR="00A152FB" w:rsidRDefault="005B4914">
            <w:pPr>
              <w:numPr>
                <w:ilvl w:val="0"/>
                <w:numId w:val="5"/>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Buyer’s statutory or regulatory auditors;</w:t>
            </w:r>
          </w:p>
          <w:p w14:paraId="00000034" w14:textId="77777777" w:rsidR="00A152FB" w:rsidRDefault="005B4914">
            <w:pPr>
              <w:numPr>
                <w:ilvl w:val="0"/>
                <w:numId w:val="5"/>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14:paraId="00000035" w14:textId="77777777" w:rsidR="00A152FB" w:rsidRDefault="005B4914">
            <w:pPr>
              <w:numPr>
                <w:ilvl w:val="0"/>
                <w:numId w:val="5"/>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HM Treasury or the Cabinet Office;</w:t>
            </w:r>
          </w:p>
          <w:p w14:paraId="00000036" w14:textId="77777777" w:rsidR="00A152FB" w:rsidRDefault="005B4914">
            <w:pPr>
              <w:numPr>
                <w:ilvl w:val="0"/>
                <w:numId w:val="5"/>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any party formally appointed by the Buyer to carry out audit or similar review functions; and</w:t>
            </w:r>
          </w:p>
          <w:p w14:paraId="00000037" w14:textId="77777777" w:rsidR="00A152FB" w:rsidRDefault="005B4914">
            <w:pPr>
              <w:numPr>
                <w:ilvl w:val="0"/>
                <w:numId w:val="5"/>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A152FB" w14:paraId="47843B10" w14:textId="77777777">
        <w:trPr>
          <w:trHeight w:val="601"/>
        </w:trPr>
        <w:tc>
          <w:tcPr>
            <w:tcW w:w="2405" w:type="dxa"/>
          </w:tcPr>
          <w:p w14:paraId="00000038"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"Authority"</w:t>
            </w:r>
          </w:p>
        </w:tc>
        <w:tc>
          <w:tcPr>
            <w:tcW w:w="7342" w:type="dxa"/>
          </w:tcPr>
          <w:p w14:paraId="00000039" w14:textId="77777777" w:rsidR="00A152FB" w:rsidRDefault="005B4914">
            <w:pPr>
              <w:rPr>
                <w:rFonts w:ascii="Arial" w:eastAsia="Arial" w:hAnsi="Arial" w:cs="Arial"/>
                <w:sz w:val="24"/>
                <w:szCs w:val="24"/>
              </w:rPr>
            </w:pPr>
            <w:r>
              <w:rPr>
                <w:rFonts w:ascii="Arial" w:eastAsia="Arial" w:hAnsi="Arial" w:cs="Arial"/>
                <w:sz w:val="24"/>
                <w:szCs w:val="24"/>
              </w:rPr>
              <w:t>CCS and each Buyer;</w:t>
            </w:r>
          </w:p>
        </w:tc>
      </w:tr>
      <w:tr w:rsidR="00A152FB" w14:paraId="36DAAC1B" w14:textId="77777777">
        <w:tc>
          <w:tcPr>
            <w:tcW w:w="2405" w:type="dxa"/>
          </w:tcPr>
          <w:p w14:paraId="0000003A" w14:textId="77777777" w:rsidR="00A152FB" w:rsidRDefault="005B4914">
            <w:pPr>
              <w:pBdr>
                <w:top w:val="nil"/>
                <w:left w:val="nil"/>
                <w:bottom w:val="nil"/>
                <w:right w:val="nil"/>
                <w:between w:val="nil"/>
              </w:pBdr>
              <w:ind w:left="-108"/>
              <w:rPr>
                <w:rFonts w:ascii="Arial" w:eastAsia="Arial" w:hAnsi="Arial" w:cs="Arial"/>
                <w:b/>
                <w:color w:val="000000"/>
                <w:sz w:val="24"/>
                <w:szCs w:val="24"/>
              </w:rPr>
            </w:pPr>
            <w:r>
              <w:rPr>
                <w:rFonts w:ascii="Arial" w:eastAsia="Arial" w:hAnsi="Arial" w:cs="Arial"/>
                <w:b/>
                <w:color w:val="000000"/>
                <w:sz w:val="24"/>
                <w:szCs w:val="24"/>
              </w:rPr>
              <w:t>"Authority Cause"</w:t>
            </w:r>
          </w:p>
        </w:tc>
        <w:tc>
          <w:tcPr>
            <w:tcW w:w="7342" w:type="dxa"/>
          </w:tcPr>
          <w:p w14:paraId="0000003B"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A152FB" w14:paraId="7E0952BC" w14:textId="77777777">
        <w:tc>
          <w:tcPr>
            <w:tcW w:w="2405" w:type="dxa"/>
          </w:tcPr>
          <w:p w14:paraId="0000003C"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"BACS"</w:t>
            </w:r>
          </w:p>
        </w:tc>
        <w:tc>
          <w:tcPr>
            <w:tcW w:w="7342" w:type="dxa"/>
          </w:tcPr>
          <w:p w14:paraId="0000003D"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A152FB" w14:paraId="46B7E8B6" w14:textId="77777777">
        <w:tc>
          <w:tcPr>
            <w:tcW w:w="2405" w:type="dxa"/>
          </w:tcPr>
          <w:p w14:paraId="0000003E"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"Beneficiary"</w:t>
            </w:r>
          </w:p>
        </w:tc>
        <w:tc>
          <w:tcPr>
            <w:tcW w:w="7342" w:type="dxa"/>
          </w:tcPr>
          <w:p w14:paraId="0000003F"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A152FB" w14:paraId="1867760C" w14:textId="77777777">
        <w:tc>
          <w:tcPr>
            <w:tcW w:w="2405" w:type="dxa"/>
          </w:tcPr>
          <w:p w14:paraId="00000040"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w:t>
            </w:r>
          </w:p>
        </w:tc>
        <w:tc>
          <w:tcPr>
            <w:tcW w:w="7342" w:type="dxa"/>
          </w:tcPr>
          <w:p w14:paraId="00000041"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A152FB" w14:paraId="54285B5D" w14:textId="77777777">
        <w:tc>
          <w:tcPr>
            <w:tcW w:w="2405" w:type="dxa"/>
          </w:tcPr>
          <w:p w14:paraId="00000042" w14:textId="77777777" w:rsidR="00A152FB" w:rsidRDefault="005B4914">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Assets"</w:t>
            </w:r>
          </w:p>
        </w:tc>
        <w:tc>
          <w:tcPr>
            <w:tcW w:w="7342" w:type="dxa"/>
          </w:tcPr>
          <w:p w14:paraId="00000043"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rsidR="00A152FB" w14:paraId="2B45D0AF" w14:textId="77777777">
        <w:tc>
          <w:tcPr>
            <w:tcW w:w="2405" w:type="dxa"/>
          </w:tcPr>
          <w:p w14:paraId="00000044"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7342" w:type="dxa"/>
          </w:tcPr>
          <w:p w14:paraId="00000045"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A152FB" w14:paraId="30639182" w14:textId="77777777">
        <w:tc>
          <w:tcPr>
            <w:tcW w:w="2405" w:type="dxa"/>
          </w:tcPr>
          <w:p w14:paraId="00000046"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Premises"</w:t>
            </w:r>
          </w:p>
        </w:tc>
        <w:tc>
          <w:tcPr>
            <w:tcW w:w="7342" w:type="dxa"/>
          </w:tcPr>
          <w:p w14:paraId="00000047"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A152FB" w14:paraId="76D1EA16" w14:textId="77777777">
        <w:tc>
          <w:tcPr>
            <w:tcW w:w="2405" w:type="dxa"/>
          </w:tcPr>
          <w:p w14:paraId="00000048"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Contract"</w:t>
            </w:r>
          </w:p>
        </w:tc>
        <w:tc>
          <w:tcPr>
            <w:tcW w:w="7342" w:type="dxa"/>
          </w:tcPr>
          <w:p w14:paraId="00000049"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A152FB" w14:paraId="6E0E413B" w14:textId="77777777">
        <w:tc>
          <w:tcPr>
            <w:tcW w:w="2405" w:type="dxa"/>
          </w:tcPr>
          <w:p w14:paraId="0000004A"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Contract Period"</w:t>
            </w:r>
          </w:p>
        </w:tc>
        <w:tc>
          <w:tcPr>
            <w:tcW w:w="7342" w:type="dxa"/>
          </w:tcPr>
          <w:p w14:paraId="0000004B"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 Period in respect of the Call-Off Contract;</w:t>
            </w:r>
          </w:p>
        </w:tc>
      </w:tr>
      <w:tr w:rsidR="00A152FB" w14:paraId="33E95C5C" w14:textId="77777777">
        <w:tc>
          <w:tcPr>
            <w:tcW w:w="2405" w:type="dxa"/>
          </w:tcPr>
          <w:p w14:paraId="0000004C"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Expiry Date"</w:t>
            </w:r>
          </w:p>
        </w:tc>
        <w:tc>
          <w:tcPr>
            <w:tcW w:w="7342" w:type="dxa"/>
          </w:tcPr>
          <w:p w14:paraId="0000004D"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scheduled date of the end of a Call-Off Contract as stated in the Order Form;</w:t>
            </w:r>
          </w:p>
        </w:tc>
      </w:tr>
      <w:tr w:rsidR="00A152FB" w14:paraId="1A890CDE" w14:textId="77777777">
        <w:tc>
          <w:tcPr>
            <w:tcW w:w="2405" w:type="dxa"/>
          </w:tcPr>
          <w:p w14:paraId="0000004E"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Incorporated Terms"</w:t>
            </w:r>
          </w:p>
        </w:tc>
        <w:tc>
          <w:tcPr>
            <w:tcW w:w="7342" w:type="dxa"/>
          </w:tcPr>
          <w:p w14:paraId="0000004F"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Call-Off Contract specified under the relevant heading in the Order Form;</w:t>
            </w:r>
          </w:p>
        </w:tc>
      </w:tr>
      <w:tr w:rsidR="00A152FB" w14:paraId="16BF5327" w14:textId="77777777">
        <w:tc>
          <w:tcPr>
            <w:tcW w:w="2405" w:type="dxa"/>
          </w:tcPr>
          <w:p w14:paraId="00000050"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Initial Period"</w:t>
            </w:r>
          </w:p>
        </w:tc>
        <w:tc>
          <w:tcPr>
            <w:tcW w:w="7342" w:type="dxa"/>
          </w:tcPr>
          <w:p w14:paraId="00000051"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Initial Period of a Call-Off Contract specified in the Order Form;</w:t>
            </w:r>
          </w:p>
        </w:tc>
      </w:tr>
      <w:tr w:rsidR="00A152FB" w14:paraId="44E5C2FA" w14:textId="77777777">
        <w:tc>
          <w:tcPr>
            <w:tcW w:w="2405" w:type="dxa"/>
          </w:tcPr>
          <w:p w14:paraId="00000052"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Optional Extension Period"</w:t>
            </w:r>
          </w:p>
        </w:tc>
        <w:tc>
          <w:tcPr>
            <w:tcW w:w="7342" w:type="dxa"/>
          </w:tcPr>
          <w:p w14:paraId="00000053"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Call-Off Initial Period may be extended as specified in the Order Form;</w:t>
            </w:r>
          </w:p>
        </w:tc>
      </w:tr>
      <w:tr w:rsidR="00A152FB" w14:paraId="3D75D96C" w14:textId="77777777">
        <w:tc>
          <w:tcPr>
            <w:tcW w:w="2405" w:type="dxa"/>
          </w:tcPr>
          <w:p w14:paraId="00000054"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Procedure"</w:t>
            </w:r>
          </w:p>
        </w:tc>
        <w:tc>
          <w:tcPr>
            <w:tcW w:w="7342" w:type="dxa"/>
          </w:tcPr>
          <w:p w14:paraId="00000055"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process for awarding a Call-Off Contract pursuant to Clause 2 (How the contract works) and Framework Schedule 7 (Call-Off Award Procedure);</w:t>
            </w:r>
          </w:p>
        </w:tc>
      </w:tr>
      <w:tr w:rsidR="00A152FB" w14:paraId="6D22CD96" w14:textId="77777777">
        <w:tc>
          <w:tcPr>
            <w:tcW w:w="2405" w:type="dxa"/>
          </w:tcPr>
          <w:p w14:paraId="00000056"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Special Terms"</w:t>
            </w:r>
          </w:p>
        </w:tc>
        <w:tc>
          <w:tcPr>
            <w:tcW w:w="7342" w:type="dxa"/>
          </w:tcPr>
          <w:p w14:paraId="00000057"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applicable Call-Off Contract; </w:t>
            </w:r>
          </w:p>
        </w:tc>
      </w:tr>
      <w:tr w:rsidR="00A152FB" w14:paraId="6B35ED06" w14:textId="77777777">
        <w:tc>
          <w:tcPr>
            <w:tcW w:w="2405" w:type="dxa"/>
          </w:tcPr>
          <w:p w14:paraId="00000058"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"Call-Off Start Date"</w:t>
            </w:r>
          </w:p>
        </w:tc>
        <w:tc>
          <w:tcPr>
            <w:tcW w:w="7342" w:type="dxa"/>
          </w:tcPr>
          <w:p w14:paraId="00000059"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date of start of a Call-Off Contract as stated in the Order Form;</w:t>
            </w:r>
          </w:p>
        </w:tc>
      </w:tr>
      <w:tr w:rsidR="00A152FB" w14:paraId="0ED2F100" w14:textId="77777777">
        <w:tc>
          <w:tcPr>
            <w:tcW w:w="2405" w:type="dxa"/>
          </w:tcPr>
          <w:p w14:paraId="0000005A"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Tender"</w:t>
            </w:r>
          </w:p>
        </w:tc>
        <w:tc>
          <w:tcPr>
            <w:tcW w:w="7342" w:type="dxa"/>
          </w:tcPr>
          <w:p w14:paraId="0000005B"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tender submitted by the Supplier in response to the Buyer’s Statement of Requirements following a Further Competition Procedure and set out at Call-Off Schedule 4 (Call-Off Tender);</w:t>
            </w:r>
          </w:p>
        </w:tc>
      </w:tr>
      <w:tr w:rsidR="00A152FB" w14:paraId="4D743D2E" w14:textId="77777777">
        <w:tc>
          <w:tcPr>
            <w:tcW w:w="2405" w:type="dxa"/>
          </w:tcPr>
          <w:p w14:paraId="0000005C"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"CCS"</w:t>
            </w:r>
          </w:p>
        </w:tc>
        <w:tc>
          <w:tcPr>
            <w:tcW w:w="7342" w:type="dxa"/>
          </w:tcPr>
          <w:p w14:paraId="0000005D"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A152FB" w14:paraId="7F5BDFAE" w14:textId="77777777">
        <w:tc>
          <w:tcPr>
            <w:tcW w:w="2405" w:type="dxa"/>
          </w:tcPr>
          <w:p w14:paraId="0000005E"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"CCS Authorised Representative"</w:t>
            </w:r>
          </w:p>
        </w:tc>
        <w:tc>
          <w:tcPr>
            <w:tcW w:w="7342" w:type="dxa"/>
          </w:tcPr>
          <w:p w14:paraId="0000005F"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A152FB" w14:paraId="02A10B7A" w14:textId="77777777">
        <w:tc>
          <w:tcPr>
            <w:tcW w:w="2405" w:type="dxa"/>
          </w:tcPr>
          <w:p w14:paraId="00000060" w14:textId="77777777" w:rsidR="00A152FB" w:rsidRDefault="005B4914">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"Central Government Body"</w:t>
            </w:r>
          </w:p>
        </w:tc>
        <w:tc>
          <w:tcPr>
            <w:tcW w:w="7342" w:type="dxa"/>
          </w:tcPr>
          <w:p w14:paraId="00000061"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14:paraId="00000062" w14:textId="77777777" w:rsidR="00A152FB" w:rsidRDefault="005B4914">
            <w:pPr>
              <w:numPr>
                <w:ilvl w:val="1"/>
                <w:numId w:val="9"/>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Government Department;</w:t>
            </w:r>
          </w:p>
          <w:p w14:paraId="00000063" w14:textId="77777777" w:rsidR="00A152FB" w:rsidRDefault="005B4914">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Non-Departmental Public Body or Assembly Sponsored Public Body (advisory, executive, or tribunal);</w:t>
            </w:r>
          </w:p>
          <w:p w14:paraId="00000064" w14:textId="77777777" w:rsidR="00A152FB" w:rsidRDefault="005B4914">
            <w:pPr>
              <w:numPr>
                <w:ilvl w:val="1"/>
                <w:numId w:val="9"/>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Non-Ministerial Department; or</w:t>
            </w:r>
          </w:p>
          <w:p w14:paraId="00000065" w14:textId="77777777" w:rsidR="00A152FB" w:rsidRDefault="005B4914">
            <w:pPr>
              <w:numPr>
                <w:ilvl w:val="1"/>
                <w:numId w:val="9"/>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Executive Agency;</w:t>
            </w:r>
          </w:p>
        </w:tc>
      </w:tr>
      <w:tr w:rsidR="00A152FB" w14:paraId="77420522" w14:textId="77777777">
        <w:tc>
          <w:tcPr>
            <w:tcW w:w="2405" w:type="dxa"/>
          </w:tcPr>
          <w:p w14:paraId="00000066"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in Law"</w:t>
            </w:r>
          </w:p>
        </w:tc>
        <w:tc>
          <w:tcPr>
            <w:tcW w:w="7342" w:type="dxa"/>
          </w:tcPr>
          <w:p w14:paraId="00000067"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A152FB" w14:paraId="3ACBE3F0" w14:textId="77777777">
        <w:tc>
          <w:tcPr>
            <w:tcW w:w="2405" w:type="dxa"/>
          </w:tcPr>
          <w:p w14:paraId="00000068"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7342" w:type="dxa"/>
          </w:tcPr>
          <w:p w14:paraId="00000069"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A152FB" w14:paraId="3AF43F09" w14:textId="77777777">
        <w:tc>
          <w:tcPr>
            <w:tcW w:w="2405" w:type="dxa"/>
          </w:tcPr>
          <w:p w14:paraId="0000006A"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"Charges"</w:t>
            </w:r>
          </w:p>
        </w:tc>
        <w:tc>
          <w:tcPr>
            <w:tcW w:w="7342" w:type="dxa"/>
          </w:tcPr>
          <w:p w14:paraId="0000006B"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A152FB" w14:paraId="472315BC" w14:textId="77777777">
        <w:tc>
          <w:tcPr>
            <w:tcW w:w="2405" w:type="dxa"/>
          </w:tcPr>
          <w:p w14:paraId="0000006C"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"Claim"</w:t>
            </w:r>
          </w:p>
        </w:tc>
        <w:tc>
          <w:tcPr>
            <w:tcW w:w="7342" w:type="dxa"/>
          </w:tcPr>
          <w:p w14:paraId="0000006D"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A152FB" w14:paraId="2805A27E" w14:textId="77777777">
        <w:tc>
          <w:tcPr>
            <w:tcW w:w="2405" w:type="dxa"/>
          </w:tcPr>
          <w:p w14:paraId="0000006E"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7342" w:type="dxa"/>
          </w:tcPr>
          <w:p w14:paraId="0000006F"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A152FB" w14:paraId="7B378367" w14:textId="77777777">
        <w:tc>
          <w:tcPr>
            <w:tcW w:w="2405" w:type="dxa"/>
          </w:tcPr>
          <w:p w14:paraId="00000070"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7342" w:type="dxa"/>
          </w:tcPr>
          <w:p w14:paraId="00000071"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A152FB" w14:paraId="1BB8F923" w14:textId="77777777">
        <w:tc>
          <w:tcPr>
            <w:tcW w:w="2405" w:type="dxa"/>
          </w:tcPr>
          <w:p w14:paraId="00000072"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7342" w:type="dxa"/>
          </w:tcPr>
          <w:p w14:paraId="00000073"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A152FB" w14:paraId="223A6ACA" w14:textId="77777777">
        <w:tc>
          <w:tcPr>
            <w:tcW w:w="2405" w:type="dxa"/>
          </w:tcPr>
          <w:p w14:paraId="00000074"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"Confidential Information"</w:t>
            </w:r>
          </w:p>
        </w:tc>
        <w:tc>
          <w:tcPr>
            <w:tcW w:w="7342" w:type="dxa"/>
          </w:tcPr>
          <w:p w14:paraId="00000075"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A152FB" w14:paraId="361F8E44" w14:textId="77777777">
        <w:tc>
          <w:tcPr>
            <w:tcW w:w="2405" w:type="dxa"/>
          </w:tcPr>
          <w:p w14:paraId="00000076" w14:textId="77777777" w:rsidR="00A152FB" w:rsidRDefault="005B4914">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"Conflict of Interest"</w:t>
            </w:r>
          </w:p>
        </w:tc>
        <w:tc>
          <w:tcPr>
            <w:tcW w:w="7342" w:type="dxa"/>
          </w:tcPr>
          <w:p w14:paraId="00000077"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A152FB" w14:paraId="73A19A18" w14:textId="77777777">
        <w:tc>
          <w:tcPr>
            <w:tcW w:w="2405" w:type="dxa"/>
          </w:tcPr>
          <w:p w14:paraId="00000078"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w:t>
            </w:r>
          </w:p>
        </w:tc>
        <w:tc>
          <w:tcPr>
            <w:tcW w:w="7342" w:type="dxa"/>
          </w:tcPr>
          <w:p w14:paraId="00000079"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either the Framework Contract or the Call-Off Contract, as the context requires;</w:t>
            </w:r>
          </w:p>
        </w:tc>
      </w:tr>
      <w:tr w:rsidR="00A152FB" w14:paraId="19A1914B" w14:textId="77777777">
        <w:tc>
          <w:tcPr>
            <w:tcW w:w="2405" w:type="dxa"/>
          </w:tcPr>
          <w:p w14:paraId="0000007A"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Period"</w:t>
            </w:r>
          </w:p>
        </w:tc>
        <w:tc>
          <w:tcPr>
            <w:tcW w:w="7342" w:type="dxa"/>
          </w:tcPr>
          <w:p w14:paraId="0000007B"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term of either a Framework Contract or Call-Off Contract on and from the earlier of the:</w:t>
            </w:r>
          </w:p>
          <w:p w14:paraId="0000007C"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applicable Start Date; or</w:t>
            </w:r>
          </w:p>
          <w:p w14:paraId="0000007D"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b) the Effective Date</w:t>
            </w:r>
          </w:p>
          <w:p w14:paraId="0000007E"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up to and including the applicable End Date; </w:t>
            </w:r>
          </w:p>
        </w:tc>
      </w:tr>
      <w:tr w:rsidR="00A152FB" w14:paraId="664FA669" w14:textId="77777777">
        <w:tc>
          <w:tcPr>
            <w:tcW w:w="2405" w:type="dxa"/>
          </w:tcPr>
          <w:p w14:paraId="0000007F"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Value"</w:t>
            </w:r>
          </w:p>
        </w:tc>
        <w:tc>
          <w:tcPr>
            <w:tcW w:w="7342" w:type="dxa"/>
          </w:tcPr>
          <w:p w14:paraId="00000080"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A152FB" w14:paraId="18B004E1" w14:textId="77777777">
        <w:tc>
          <w:tcPr>
            <w:tcW w:w="2405" w:type="dxa"/>
          </w:tcPr>
          <w:p w14:paraId="00000081"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Year"</w:t>
            </w:r>
          </w:p>
        </w:tc>
        <w:tc>
          <w:tcPr>
            <w:tcW w:w="7342" w:type="dxa"/>
          </w:tcPr>
          <w:p w14:paraId="00000082"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consecutive period of twelve (12) Months commencing on the Start Date or each anniversary thereof;</w:t>
            </w:r>
          </w:p>
        </w:tc>
      </w:tr>
      <w:tr w:rsidR="00A152FB" w14:paraId="33B7F372" w14:textId="77777777">
        <w:tc>
          <w:tcPr>
            <w:tcW w:w="2405" w:type="dxa"/>
          </w:tcPr>
          <w:p w14:paraId="00000083"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w:t>
            </w:r>
          </w:p>
        </w:tc>
        <w:tc>
          <w:tcPr>
            <w:tcW w:w="7342" w:type="dxa"/>
          </w:tcPr>
          <w:p w14:paraId="00000084"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A152FB" w14:paraId="33032FBC" w14:textId="77777777">
        <w:tc>
          <w:tcPr>
            <w:tcW w:w="2405" w:type="dxa"/>
          </w:tcPr>
          <w:p w14:paraId="00000085"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“Controller”</w:t>
            </w:r>
          </w:p>
        </w:tc>
        <w:tc>
          <w:tcPr>
            <w:tcW w:w="7342" w:type="dxa"/>
          </w:tcPr>
          <w:p w14:paraId="00000086"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A152FB" w14:paraId="1C4B188A" w14:textId="77777777">
        <w:tc>
          <w:tcPr>
            <w:tcW w:w="2405" w:type="dxa"/>
          </w:tcPr>
          <w:p w14:paraId="00000087"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“Core Terms”</w:t>
            </w:r>
          </w:p>
        </w:tc>
        <w:tc>
          <w:tcPr>
            <w:tcW w:w="7342" w:type="dxa"/>
          </w:tcPr>
          <w:p w14:paraId="00000088" w14:textId="77777777" w:rsidR="00A152FB" w:rsidRDefault="005B4914">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CCS’ standard terms and conditions for common goods and services which govern how Supplier must interact with CCS and Buyers under Framework Contracts and Call-Off Contracts;</w:t>
            </w:r>
          </w:p>
        </w:tc>
      </w:tr>
      <w:tr w:rsidR="00A152FB" w14:paraId="07F9266D" w14:textId="77777777">
        <w:tc>
          <w:tcPr>
            <w:tcW w:w="2405" w:type="dxa"/>
          </w:tcPr>
          <w:p w14:paraId="00000089"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"Costs"</w:t>
            </w:r>
          </w:p>
        </w:tc>
        <w:tc>
          <w:tcPr>
            <w:tcW w:w="7342" w:type="dxa"/>
          </w:tcPr>
          <w:p w14:paraId="0000008A"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14:paraId="0000008B" w14:textId="77777777" w:rsidR="00A152FB" w:rsidRDefault="005B4914">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cost to the Supplier or the Key Subcontractor (as the context requires), calculated per Work Day, of engaging the Supplier Staff, including:</w:t>
            </w:r>
          </w:p>
          <w:p w14:paraId="0000008C" w14:textId="77777777" w:rsidR="00A152FB" w:rsidRDefault="005B4914">
            <w:pPr>
              <w:numPr>
                <w:ilvl w:val="2"/>
                <w:numId w:val="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base salary paid to the Supplier Staff;</w:t>
            </w:r>
          </w:p>
          <w:p w14:paraId="0000008D" w14:textId="77777777" w:rsidR="00A152FB" w:rsidRDefault="005B4914">
            <w:pPr>
              <w:numPr>
                <w:ilvl w:val="2"/>
                <w:numId w:val="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employer’s National Insurance contributions;</w:t>
            </w:r>
          </w:p>
          <w:p w14:paraId="0000008E" w14:textId="77777777" w:rsidR="00A152FB" w:rsidRDefault="005B4914">
            <w:pPr>
              <w:numPr>
                <w:ilvl w:val="2"/>
                <w:numId w:val="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pension contributions;</w:t>
            </w:r>
          </w:p>
          <w:p w14:paraId="0000008F" w14:textId="77777777" w:rsidR="00A152FB" w:rsidRDefault="005B4914">
            <w:pPr>
              <w:numPr>
                <w:ilvl w:val="2"/>
                <w:numId w:val="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car allowances; </w:t>
            </w:r>
          </w:p>
          <w:p w14:paraId="00000090" w14:textId="77777777" w:rsidR="00A152FB" w:rsidRDefault="005B4914">
            <w:pPr>
              <w:numPr>
                <w:ilvl w:val="2"/>
                <w:numId w:val="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14:paraId="00000091" w14:textId="77777777" w:rsidR="00A152FB" w:rsidRDefault="005B4914">
            <w:pPr>
              <w:numPr>
                <w:ilvl w:val="2"/>
                <w:numId w:val="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training;</w:t>
            </w:r>
          </w:p>
          <w:p w14:paraId="00000092" w14:textId="77777777" w:rsidR="00A152FB" w:rsidRDefault="005B4914">
            <w:pPr>
              <w:numPr>
                <w:ilvl w:val="2"/>
                <w:numId w:val="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lastRenderedPageBreak/>
              <w:t>work place accommodation;</w:t>
            </w:r>
          </w:p>
          <w:p w14:paraId="00000093" w14:textId="77777777" w:rsidR="00A152FB" w:rsidRDefault="005B4914">
            <w:pPr>
              <w:numPr>
                <w:ilvl w:val="2"/>
                <w:numId w:val="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IT equipment and tools reasonably necessary to provide the Deliverables (but not including items included within limb (b) below); and</w:t>
            </w:r>
          </w:p>
          <w:p w14:paraId="00000094" w14:textId="77777777" w:rsidR="00A152FB" w:rsidRDefault="005B4914">
            <w:pPr>
              <w:numPr>
                <w:ilvl w:val="2"/>
                <w:numId w:val="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14:paraId="00000095" w14:textId="77777777" w:rsidR="00A152FB" w:rsidRDefault="005B4914">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00000096" w14:textId="77777777" w:rsidR="00A152FB" w:rsidRDefault="005B4914">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operational costs which are not included within (a) or (b) above, to the extent that such costs are necessary and properly incurred by the Supplier in the provision of the Deliverables; and</w:t>
            </w:r>
          </w:p>
          <w:p w14:paraId="00000097" w14:textId="77777777" w:rsidR="00A152FB" w:rsidRDefault="005B4914">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Order Form and are incurred in delivering any Deliverables;</w:t>
            </w:r>
          </w:p>
          <w:p w14:paraId="00000098" w14:textId="77777777" w:rsidR="00A152FB" w:rsidRDefault="005B4914">
            <w:pPr>
              <w:pBdr>
                <w:top w:val="nil"/>
                <w:left w:val="nil"/>
                <w:bottom w:val="nil"/>
                <w:right w:val="nil"/>
                <w:between w:val="nil"/>
              </w:pBdr>
              <w:tabs>
                <w:tab w:val="left" w:pos="-179"/>
                <w:tab w:val="left" w:pos="411"/>
              </w:tabs>
              <w:spacing w:after="120"/>
              <w:jc w:val="both"/>
              <w:rPr>
                <w:rFonts w:ascii="Arial" w:eastAsia="Arial" w:hAnsi="Arial" w:cs="Arial"/>
                <w:color w:val="000000"/>
                <w:sz w:val="24"/>
                <w:szCs w:val="24"/>
              </w:rPr>
            </w:pPr>
            <w:r>
              <w:rPr>
                <w:rFonts w:ascii="Arial" w:eastAsia="Arial" w:hAnsi="Arial" w:cs="Arial"/>
                <w:color w:val="000000"/>
                <w:sz w:val="24"/>
                <w:szCs w:val="24"/>
              </w:rPr>
              <w:tab/>
              <w:t>but excluding:</w:t>
            </w:r>
          </w:p>
          <w:p w14:paraId="00000099" w14:textId="77777777" w:rsidR="00A152FB" w:rsidRDefault="005B4914">
            <w:pPr>
              <w:numPr>
                <w:ilvl w:val="1"/>
                <w:numId w:val="9"/>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Overhead;</w:t>
            </w:r>
          </w:p>
          <w:p w14:paraId="0000009A" w14:textId="77777777" w:rsidR="00A152FB" w:rsidRDefault="005B4914">
            <w:pPr>
              <w:numPr>
                <w:ilvl w:val="1"/>
                <w:numId w:val="9"/>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financing or similar costs;</w:t>
            </w:r>
          </w:p>
          <w:p w14:paraId="0000009B" w14:textId="77777777" w:rsidR="00A152FB" w:rsidRDefault="005B4914">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14:paraId="0000009C" w14:textId="77777777" w:rsidR="00A152FB" w:rsidRDefault="005B4914">
            <w:pPr>
              <w:numPr>
                <w:ilvl w:val="1"/>
                <w:numId w:val="9"/>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taxation;</w:t>
            </w:r>
          </w:p>
          <w:p w14:paraId="0000009D" w14:textId="77777777" w:rsidR="00A152FB" w:rsidRDefault="005B4914">
            <w:pPr>
              <w:numPr>
                <w:ilvl w:val="1"/>
                <w:numId w:val="9"/>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fines and penalties;</w:t>
            </w:r>
          </w:p>
          <w:p w14:paraId="0000009E" w14:textId="77777777" w:rsidR="00A152FB" w:rsidRDefault="005B4914">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amounts payable under Call-Off Schedule 16 (Benchmarking) where such Schedule is used; and</w:t>
            </w:r>
          </w:p>
          <w:p w14:paraId="0000009F" w14:textId="77777777" w:rsidR="00A152FB" w:rsidRDefault="005B4914">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non-cash items (including depreciation, amortisation, impairments and movements in provisions);</w:t>
            </w:r>
          </w:p>
        </w:tc>
      </w:tr>
      <w:tr w:rsidR="00A152FB" w14:paraId="7C43D13A" w14:textId="77777777">
        <w:tc>
          <w:tcPr>
            <w:tcW w:w="2405" w:type="dxa"/>
          </w:tcPr>
          <w:p w14:paraId="000000A0"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"CRTPA"</w:t>
            </w:r>
          </w:p>
        </w:tc>
        <w:tc>
          <w:tcPr>
            <w:tcW w:w="7342" w:type="dxa"/>
          </w:tcPr>
          <w:p w14:paraId="000000A1"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A152FB" w14:paraId="50BE8FA9" w14:textId="77777777">
        <w:tc>
          <w:tcPr>
            <w:tcW w:w="2405" w:type="dxa"/>
          </w:tcPr>
          <w:p w14:paraId="000000A2"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7342" w:type="dxa"/>
          </w:tcPr>
          <w:p w14:paraId="000000A3"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A152FB" w14:paraId="399A2E52" w14:textId="77777777">
        <w:tc>
          <w:tcPr>
            <w:tcW w:w="2405" w:type="dxa"/>
          </w:tcPr>
          <w:p w14:paraId="000000A4"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7342" w:type="dxa"/>
          </w:tcPr>
          <w:p w14:paraId="000000A5"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GDPR, the LED and any applicable national implementing Laws as amended from time to time (ii) the DPA 2018 to the extent that it relates to Processing of personal data and privacy; (iii) all applicable Law about the Processing of personal data and privacy;</w:t>
            </w:r>
          </w:p>
        </w:tc>
      </w:tr>
      <w:tr w:rsidR="00A152FB" w14:paraId="6AEFD727" w14:textId="77777777">
        <w:tc>
          <w:tcPr>
            <w:tcW w:w="2405" w:type="dxa"/>
          </w:tcPr>
          <w:p w14:paraId="000000A6"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7342" w:type="dxa"/>
          </w:tcPr>
          <w:p w14:paraId="000000A7"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amount specified in the Framework Award Form;</w:t>
            </w:r>
          </w:p>
        </w:tc>
      </w:tr>
      <w:tr w:rsidR="00A152FB" w14:paraId="0E1DEB6E" w14:textId="77777777">
        <w:tc>
          <w:tcPr>
            <w:tcW w:w="2405" w:type="dxa"/>
          </w:tcPr>
          <w:p w14:paraId="000000A8"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"Data Protection Officer"</w:t>
            </w:r>
          </w:p>
        </w:tc>
        <w:tc>
          <w:tcPr>
            <w:tcW w:w="7342" w:type="dxa"/>
          </w:tcPr>
          <w:p w14:paraId="000000A9"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A152FB" w14:paraId="2CDDA2F8" w14:textId="77777777">
        <w:tc>
          <w:tcPr>
            <w:tcW w:w="2405" w:type="dxa"/>
          </w:tcPr>
          <w:p w14:paraId="000000AA"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w:t>
            </w:r>
          </w:p>
        </w:tc>
        <w:tc>
          <w:tcPr>
            <w:tcW w:w="7342" w:type="dxa"/>
          </w:tcPr>
          <w:p w14:paraId="000000AB"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A152FB" w14:paraId="4DC1CCEC" w14:textId="77777777">
        <w:tc>
          <w:tcPr>
            <w:tcW w:w="2405" w:type="dxa"/>
          </w:tcPr>
          <w:p w14:paraId="000000AC"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7342" w:type="dxa"/>
          </w:tcPr>
          <w:p w14:paraId="000000AD"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A152FB" w14:paraId="1EDF68DB" w14:textId="77777777">
        <w:tc>
          <w:tcPr>
            <w:tcW w:w="2405" w:type="dxa"/>
          </w:tcPr>
          <w:p w14:paraId="000000AE"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"Deductions"</w:t>
            </w:r>
          </w:p>
        </w:tc>
        <w:tc>
          <w:tcPr>
            <w:tcW w:w="7342" w:type="dxa"/>
          </w:tcPr>
          <w:p w14:paraId="000000AF"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Service Credits, Delay Payments (if applicable), or any other deduction which the Buyer is paid or is payable to the Buyer under a Call-Off Contract;</w:t>
            </w:r>
          </w:p>
        </w:tc>
      </w:tr>
      <w:tr w:rsidR="00A152FB" w14:paraId="7BC65B58" w14:textId="77777777">
        <w:tc>
          <w:tcPr>
            <w:tcW w:w="2405" w:type="dxa"/>
          </w:tcPr>
          <w:p w14:paraId="000000B0"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w:t>
            </w:r>
          </w:p>
        </w:tc>
        <w:tc>
          <w:tcPr>
            <w:tcW w:w="7342" w:type="dxa"/>
          </w:tcPr>
          <w:p w14:paraId="000000B1"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A152FB" w14:paraId="03AB2B3F" w14:textId="77777777">
        <w:tc>
          <w:tcPr>
            <w:tcW w:w="2405" w:type="dxa"/>
          </w:tcPr>
          <w:p w14:paraId="000000B2"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 Management Charge"</w:t>
            </w:r>
          </w:p>
        </w:tc>
        <w:tc>
          <w:tcPr>
            <w:tcW w:w="7342" w:type="dxa"/>
          </w:tcPr>
          <w:p w14:paraId="000000B3"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8.1.1 of Framework Schedule 5 (Management Charges and Information);</w:t>
            </w:r>
          </w:p>
        </w:tc>
      </w:tr>
      <w:tr w:rsidR="00A152FB" w14:paraId="58A6AF21" w14:textId="77777777">
        <w:tc>
          <w:tcPr>
            <w:tcW w:w="2405" w:type="dxa"/>
          </w:tcPr>
          <w:p w14:paraId="000000B4"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"Delay Payments"</w:t>
            </w:r>
          </w:p>
        </w:tc>
        <w:tc>
          <w:tcPr>
            <w:tcW w:w="7342" w:type="dxa"/>
          </w:tcPr>
          <w:p w14:paraId="000000B5"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A152FB" w14:paraId="0D997B61" w14:textId="77777777">
        <w:tc>
          <w:tcPr>
            <w:tcW w:w="2405" w:type="dxa"/>
          </w:tcPr>
          <w:p w14:paraId="000000B6"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"Deliverables"</w:t>
            </w:r>
          </w:p>
        </w:tc>
        <w:tc>
          <w:tcPr>
            <w:tcW w:w="7342" w:type="dxa"/>
          </w:tcPr>
          <w:p w14:paraId="000000B7"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A152FB" w14:paraId="541EEB6A" w14:textId="77777777">
        <w:tc>
          <w:tcPr>
            <w:tcW w:w="2405" w:type="dxa"/>
          </w:tcPr>
          <w:p w14:paraId="000000B8"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"Delivery"</w:t>
            </w:r>
          </w:p>
        </w:tc>
        <w:tc>
          <w:tcPr>
            <w:tcW w:w="7342" w:type="dxa"/>
          </w:tcPr>
          <w:p w14:paraId="000000B9"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A152FB" w14:paraId="413A1DAB" w14:textId="77777777">
        <w:tc>
          <w:tcPr>
            <w:tcW w:w="2405" w:type="dxa"/>
          </w:tcPr>
          <w:p w14:paraId="000000BA"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"Disclosing Party"</w:t>
            </w:r>
          </w:p>
        </w:tc>
        <w:tc>
          <w:tcPr>
            <w:tcW w:w="7342" w:type="dxa"/>
          </w:tcPr>
          <w:p w14:paraId="000000BB"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A152FB" w14:paraId="6D9112FE" w14:textId="77777777">
        <w:tc>
          <w:tcPr>
            <w:tcW w:w="2405" w:type="dxa"/>
          </w:tcPr>
          <w:p w14:paraId="000000BC" w14:textId="77777777" w:rsidR="00A152FB" w:rsidRDefault="005B4914">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"Dispute"</w:t>
            </w:r>
          </w:p>
        </w:tc>
        <w:tc>
          <w:tcPr>
            <w:tcW w:w="7342" w:type="dxa"/>
          </w:tcPr>
          <w:p w14:paraId="000000BD"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A152FB" w14:paraId="71928D5C" w14:textId="77777777">
        <w:tc>
          <w:tcPr>
            <w:tcW w:w="2405" w:type="dxa"/>
          </w:tcPr>
          <w:p w14:paraId="000000BE"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7342" w:type="dxa"/>
          </w:tcPr>
          <w:p w14:paraId="000000BF"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A152FB" w14:paraId="1E4602A0" w14:textId="77777777">
        <w:tc>
          <w:tcPr>
            <w:tcW w:w="2405" w:type="dxa"/>
          </w:tcPr>
          <w:p w14:paraId="000000C0"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"Documentation"</w:t>
            </w:r>
          </w:p>
        </w:tc>
        <w:tc>
          <w:tcPr>
            <w:tcW w:w="7342" w:type="dxa"/>
          </w:tcPr>
          <w:p w14:paraId="000000C1" w14:textId="77777777" w:rsidR="00A152FB" w:rsidRDefault="005B4914">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000000C2" w14:textId="77777777" w:rsidR="00A152FB" w:rsidRDefault="005B4914">
            <w:pPr>
              <w:numPr>
                <w:ilvl w:val="0"/>
                <w:numId w:val="12"/>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000000C3" w14:textId="77777777" w:rsidR="00A152FB" w:rsidRDefault="005B4914">
            <w:pPr>
              <w:numPr>
                <w:ilvl w:val="0"/>
                <w:numId w:val="12"/>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14:paraId="000000C4" w14:textId="77777777" w:rsidR="00A152FB" w:rsidRDefault="005B4914">
            <w:pPr>
              <w:numPr>
                <w:ilvl w:val="0"/>
                <w:numId w:val="12"/>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A152FB" w14:paraId="7EDF85DE" w14:textId="77777777">
        <w:tc>
          <w:tcPr>
            <w:tcW w:w="2405" w:type="dxa"/>
          </w:tcPr>
          <w:p w14:paraId="000000C5"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"DOTAS"</w:t>
            </w:r>
          </w:p>
        </w:tc>
        <w:tc>
          <w:tcPr>
            <w:tcW w:w="7342" w:type="dxa"/>
          </w:tcPr>
          <w:p w14:paraId="000000C6" w14:textId="77777777" w:rsidR="00A152FB" w:rsidRDefault="005B4914">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A152FB" w14:paraId="601F9C5E" w14:textId="77777777">
        <w:tc>
          <w:tcPr>
            <w:tcW w:w="2405" w:type="dxa"/>
          </w:tcPr>
          <w:p w14:paraId="000000C7"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“DPA 2018”</w:t>
            </w:r>
          </w:p>
        </w:tc>
        <w:tc>
          <w:tcPr>
            <w:tcW w:w="7342" w:type="dxa"/>
          </w:tcPr>
          <w:p w14:paraId="000000C8" w14:textId="77777777" w:rsidR="00A152FB" w:rsidRDefault="005B4914">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A152FB" w14:paraId="37BEB2C4" w14:textId="77777777">
        <w:tc>
          <w:tcPr>
            <w:tcW w:w="2405" w:type="dxa"/>
          </w:tcPr>
          <w:p w14:paraId="000000C9"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7342" w:type="dxa"/>
          </w:tcPr>
          <w:p w14:paraId="000000CA" w14:textId="77777777" w:rsidR="00A152FB" w:rsidRDefault="005B4914">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Authority prior to the Start Date;</w:t>
            </w:r>
          </w:p>
        </w:tc>
      </w:tr>
      <w:tr w:rsidR="00A152FB" w14:paraId="29DCE345" w14:textId="77777777">
        <w:tc>
          <w:tcPr>
            <w:tcW w:w="2405" w:type="dxa"/>
          </w:tcPr>
          <w:p w14:paraId="000000CB"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“Effective Date”</w:t>
            </w:r>
          </w:p>
        </w:tc>
        <w:tc>
          <w:tcPr>
            <w:tcW w:w="7342" w:type="dxa"/>
          </w:tcPr>
          <w:p w14:paraId="000000CC" w14:textId="77777777" w:rsidR="00A152FB" w:rsidRDefault="005B4914">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A152FB" w14:paraId="1A078E48" w14:textId="77777777">
        <w:tc>
          <w:tcPr>
            <w:tcW w:w="2405" w:type="dxa"/>
          </w:tcPr>
          <w:p w14:paraId="000000CD"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"EIR"</w:t>
            </w:r>
          </w:p>
        </w:tc>
        <w:tc>
          <w:tcPr>
            <w:tcW w:w="7342" w:type="dxa"/>
          </w:tcPr>
          <w:p w14:paraId="000000CE"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A152FB" w14:paraId="2EEA2D2F" w14:textId="77777777">
        <w:tc>
          <w:tcPr>
            <w:tcW w:w="2405" w:type="dxa"/>
          </w:tcPr>
          <w:p w14:paraId="000000CF"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“Electronic Invoice”</w:t>
            </w:r>
          </w:p>
        </w:tc>
        <w:tc>
          <w:tcPr>
            <w:tcW w:w="7342" w:type="dxa"/>
          </w:tcPr>
          <w:p w14:paraId="000000D0"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rsidR="00A152FB" w14:paraId="68D4336C" w14:textId="77777777">
        <w:tc>
          <w:tcPr>
            <w:tcW w:w="2405" w:type="dxa"/>
          </w:tcPr>
          <w:p w14:paraId="000000D1"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7342" w:type="dxa"/>
          </w:tcPr>
          <w:p w14:paraId="000000D2"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A152FB" w14:paraId="2FC59DC9" w14:textId="77777777">
        <w:tc>
          <w:tcPr>
            <w:tcW w:w="2405" w:type="dxa"/>
          </w:tcPr>
          <w:p w14:paraId="000000D3"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7342" w:type="dxa"/>
          </w:tcPr>
          <w:p w14:paraId="000000D4" w14:textId="77777777" w:rsidR="00A152FB" w:rsidRDefault="005B4914">
            <w:pPr>
              <w:pBdr>
                <w:top w:val="nil"/>
                <w:left w:val="nil"/>
                <w:bottom w:val="nil"/>
                <w:right w:val="nil"/>
                <w:between w:val="nil"/>
              </w:pBdr>
              <w:tabs>
                <w:tab w:val="left" w:pos="-576"/>
                <w:tab w:val="left" w:pos="144"/>
              </w:tabs>
              <w:spacing w:after="120"/>
              <w:ind w:firstLine="141"/>
              <w:jc w:val="both"/>
              <w:rPr>
                <w:rFonts w:ascii="Arial" w:eastAsia="Arial" w:hAnsi="Arial" w:cs="Arial"/>
                <w:color w:val="000000"/>
                <w:sz w:val="24"/>
                <w:szCs w:val="24"/>
              </w:rPr>
            </w:pPr>
            <w:r>
              <w:rPr>
                <w:rFonts w:ascii="Arial" w:eastAsia="Arial" w:hAnsi="Arial" w:cs="Arial"/>
                <w:color w:val="000000"/>
                <w:sz w:val="24"/>
                <w:szCs w:val="24"/>
              </w:rPr>
              <w:t xml:space="preserve">the earlier of: </w:t>
            </w:r>
          </w:p>
          <w:p w14:paraId="000000D5" w14:textId="77777777" w:rsidR="00A152FB" w:rsidRDefault="005B4914">
            <w:pPr>
              <w:numPr>
                <w:ilvl w:val="0"/>
                <w:numId w:val="13"/>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the Expiry Date (as extended by any Extension Period exercised by the Relevant Authority under Clause 10.1.2); or</w:t>
            </w:r>
          </w:p>
          <w:p w14:paraId="000000D6" w14:textId="77777777" w:rsidR="00A152FB" w:rsidRDefault="005B4914">
            <w:pPr>
              <w:numPr>
                <w:ilvl w:val="0"/>
                <w:numId w:val="13"/>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if a Contract is terminated before the date specified in (a) above, the date of termination of the Contract;</w:t>
            </w:r>
          </w:p>
        </w:tc>
      </w:tr>
      <w:tr w:rsidR="00A152FB" w14:paraId="4B4302E8" w14:textId="77777777">
        <w:tc>
          <w:tcPr>
            <w:tcW w:w="2405" w:type="dxa"/>
          </w:tcPr>
          <w:p w14:paraId="000000D7"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7342" w:type="dxa"/>
          </w:tcPr>
          <w:p w14:paraId="000000D8"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to conserve energy, water, wood, paper and other resources, reduce waste and phase out the use of ozone depleting substances and minimise the release of greenhouse gases, volatile organic compounds and other substances damaging to health and the </w:t>
            </w:r>
            <w:r>
              <w:rPr>
                <w:rFonts w:ascii="Arial" w:eastAsia="Arial" w:hAnsi="Arial" w:cs="Arial"/>
                <w:color w:val="000000"/>
                <w:sz w:val="24"/>
                <w:szCs w:val="24"/>
              </w:rPr>
              <w:lastRenderedPageBreak/>
              <w:t>environment, including any written environmental policy of the Buyer;</w:t>
            </w:r>
          </w:p>
        </w:tc>
      </w:tr>
      <w:tr w:rsidR="00A152FB" w14:paraId="64D364C8" w14:textId="77777777">
        <w:tc>
          <w:tcPr>
            <w:tcW w:w="2405" w:type="dxa"/>
          </w:tcPr>
          <w:p w14:paraId="000000D9"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"Equality and Human Rights Commission"</w:t>
            </w:r>
          </w:p>
        </w:tc>
        <w:tc>
          <w:tcPr>
            <w:tcW w:w="7342" w:type="dxa"/>
          </w:tcPr>
          <w:p w14:paraId="000000DA"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A152FB" w14:paraId="1CCE3914" w14:textId="77777777">
        <w:tc>
          <w:tcPr>
            <w:tcW w:w="2405" w:type="dxa"/>
          </w:tcPr>
          <w:p w14:paraId="000000DB"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7342" w:type="dxa"/>
          </w:tcPr>
          <w:p w14:paraId="000000DC" w14:textId="77777777" w:rsidR="00A152FB" w:rsidRDefault="005B4914">
            <w:p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Order Form;</w:t>
            </w:r>
          </w:p>
        </w:tc>
      </w:tr>
    </w:tbl>
    <w:tbl>
      <w:tblPr>
        <w:tblStyle w:val="a0"/>
        <w:tblW w:w="9750" w:type="dxa"/>
        <w:tblLayout w:type="fixed"/>
        <w:tblLook w:val="0400" w:firstRow="0" w:lastRow="0" w:firstColumn="0" w:lastColumn="0" w:noHBand="0" w:noVBand="1"/>
      </w:tblPr>
      <w:tblGrid>
        <w:gridCol w:w="2400"/>
        <w:gridCol w:w="7350"/>
      </w:tblGrid>
      <w:tr w:rsidR="00A152FB" w14:paraId="2E7087BD" w14:textId="77777777">
        <w:tc>
          <w:tcPr>
            <w:tcW w:w="240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00000DE" w14:textId="77777777" w:rsidR="00A152FB" w:rsidRDefault="005B491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14:paraId="000000DF" w14:textId="77777777" w:rsidR="00A152FB" w:rsidRDefault="005B4914">
            <w:p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means for the purposes of calculating each Party’s annual liability under clause 11.2:</w:t>
            </w:r>
          </w:p>
          <w:p w14:paraId="000000E0" w14:textId="77777777" w:rsidR="00A152FB" w:rsidRDefault="005B4914">
            <w:p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in the first Contract Year, the Estimated Year 1 Charges; or </w:t>
            </w:r>
          </w:p>
          <w:p w14:paraId="000000E1" w14:textId="77777777" w:rsidR="00A152FB" w:rsidRDefault="00A152FB">
            <w:p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p>
          <w:p w14:paraId="000000E2" w14:textId="77777777" w:rsidR="00A152FB" w:rsidRDefault="005B4914">
            <w:p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ii) in the any subsequent Contract Years, the Charges paid or payable in the previous Call-off Contract Year; or</w:t>
            </w:r>
          </w:p>
          <w:p w14:paraId="000000E3" w14:textId="77777777" w:rsidR="00A152FB" w:rsidRDefault="00A152FB">
            <w:p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p>
          <w:p w14:paraId="000000E4" w14:textId="2D3942E9" w:rsidR="00A152FB" w:rsidRDefault="005B4914" w:rsidP="00D03E46">
            <w:p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iii) after the end of the Call-off Contract, the Charges paid or payable in the last Contract Year during the Call-off Contract Period;  </w:t>
            </w:r>
          </w:p>
        </w:tc>
      </w:tr>
      <w:tr w:rsidR="00D03E46" w14:paraId="6903746F" w14:textId="77777777">
        <w:tc>
          <w:tcPr>
            <w:tcW w:w="240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0E0F7B8" w14:textId="0BF6A1B3" w:rsidR="00D03E46" w:rsidRDefault="00D03E46" w:rsidP="00D03E46">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hAnsi="Arial" w:cs="Arial"/>
              </w:rPr>
              <w:t>“</w:t>
            </w:r>
            <w:r>
              <w:rPr>
                <w:rFonts w:ascii="Arial" w:hAnsi="Arial" w:cs="Arial"/>
                <w:b/>
              </w:rPr>
              <w:t>Exempt Buyer</w:t>
            </w:r>
            <w:r>
              <w:rPr>
                <w:rFonts w:ascii="Arial" w:hAnsi="Arial" w:cs="Arial"/>
              </w:rPr>
              <w:t>”</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14:paraId="0FA5F5B8" w14:textId="77777777" w:rsidR="00D03E46" w:rsidRDefault="00D03E46" w:rsidP="00D03E46">
            <w:pPr>
              <w:pStyle w:val="ListParagraph"/>
              <w:ind w:left="0"/>
              <w:jc w:val="both"/>
              <w:rPr>
                <w:rFonts w:ascii="Arial" w:hAnsi="Arial" w:cs="Arial"/>
              </w:rPr>
            </w:pPr>
            <w:r>
              <w:rPr>
                <w:rFonts w:ascii="Arial" w:hAnsi="Arial" w:cs="Arial"/>
              </w:rPr>
              <w:t>a public sector purchaser that is:</w:t>
            </w:r>
          </w:p>
          <w:p w14:paraId="0F666E48" w14:textId="77777777" w:rsidR="00D03E46" w:rsidRDefault="00D03E46" w:rsidP="00D03E46">
            <w:pPr>
              <w:pStyle w:val="GPsDefinition"/>
              <w:numPr>
                <w:ilvl w:val="0"/>
                <w:numId w:val="24"/>
              </w:numPr>
              <w:tabs>
                <w:tab w:val="left" w:pos="-9"/>
              </w:tabs>
              <w:adjustRightInd w:val="0"/>
              <w:ind w:left="388"/>
            </w:pPr>
            <w:r w:rsidRPr="00CE00CC">
              <w:rPr>
                <w:lang w:eastAsia="en-GB"/>
              </w:rPr>
              <w:t>eligible</w:t>
            </w:r>
            <w:r>
              <w:t xml:space="preserve"> to use the Framework Contract; and</w:t>
            </w:r>
          </w:p>
          <w:p w14:paraId="67A16FE2" w14:textId="77777777" w:rsidR="00D03E46" w:rsidRDefault="00D03E46" w:rsidP="00D03E46">
            <w:pPr>
              <w:pStyle w:val="GPsDefinition"/>
              <w:numPr>
                <w:ilvl w:val="0"/>
                <w:numId w:val="24"/>
              </w:numPr>
              <w:tabs>
                <w:tab w:val="left" w:pos="-9"/>
              </w:tabs>
              <w:adjustRightInd w:val="0"/>
              <w:ind w:left="388"/>
            </w:pPr>
            <w:r>
              <w:t>is entering into an Exempt Call-off Contract that is not subject to (as applicable) any of:</w:t>
            </w:r>
          </w:p>
          <w:p w14:paraId="374E25FE" w14:textId="77777777" w:rsidR="00D03E46" w:rsidRDefault="00D03E46" w:rsidP="00D03E46">
            <w:pPr>
              <w:pStyle w:val="GPsDefinition"/>
              <w:numPr>
                <w:ilvl w:val="1"/>
                <w:numId w:val="24"/>
              </w:numPr>
              <w:tabs>
                <w:tab w:val="left" w:pos="-9"/>
              </w:tabs>
              <w:adjustRightInd w:val="0"/>
              <w:ind w:left="814"/>
            </w:pPr>
            <w:r>
              <w:t>the Regulations;</w:t>
            </w:r>
          </w:p>
          <w:p w14:paraId="4C144289" w14:textId="77777777" w:rsidR="00D03E46" w:rsidRDefault="00D03E46" w:rsidP="00D03E46">
            <w:pPr>
              <w:pStyle w:val="GPsDefinition"/>
              <w:numPr>
                <w:ilvl w:val="1"/>
                <w:numId w:val="24"/>
              </w:numPr>
              <w:tabs>
                <w:tab w:val="left" w:pos="-9"/>
              </w:tabs>
              <w:adjustRightInd w:val="0"/>
              <w:ind w:left="814"/>
            </w:pPr>
            <w:r>
              <w:t>the Concession Contracts Regulations 2016 (SI 2016/273);</w:t>
            </w:r>
          </w:p>
          <w:p w14:paraId="404963A0" w14:textId="77777777" w:rsidR="00D03E46" w:rsidRDefault="00D03E46" w:rsidP="00D03E46">
            <w:pPr>
              <w:pStyle w:val="GPsDefinition"/>
              <w:numPr>
                <w:ilvl w:val="1"/>
                <w:numId w:val="24"/>
              </w:numPr>
              <w:tabs>
                <w:tab w:val="left" w:pos="-9"/>
              </w:tabs>
              <w:adjustRightInd w:val="0"/>
              <w:ind w:left="814"/>
            </w:pPr>
            <w:r>
              <w:t>the Utilities Contracts Regulations 2016 (SI 2016/274);</w:t>
            </w:r>
          </w:p>
          <w:p w14:paraId="5A7FD381" w14:textId="77777777" w:rsidR="00D03E46" w:rsidRDefault="00D03E46" w:rsidP="00D03E46">
            <w:pPr>
              <w:pStyle w:val="GPsDefinition"/>
              <w:numPr>
                <w:ilvl w:val="1"/>
                <w:numId w:val="24"/>
              </w:numPr>
              <w:tabs>
                <w:tab w:val="left" w:pos="-9"/>
              </w:tabs>
              <w:adjustRightInd w:val="0"/>
              <w:ind w:left="814"/>
            </w:pPr>
            <w:r>
              <w:t>the Defence and Security Public Contracts Regulations 2011 (SI 2011/1848);</w:t>
            </w:r>
          </w:p>
          <w:p w14:paraId="74E1E8A8" w14:textId="77777777" w:rsidR="00D03E46" w:rsidRDefault="00D03E46" w:rsidP="00D03E46">
            <w:pPr>
              <w:pStyle w:val="GPsDefinition"/>
              <w:numPr>
                <w:ilvl w:val="1"/>
                <w:numId w:val="24"/>
              </w:numPr>
              <w:tabs>
                <w:tab w:val="left" w:pos="-9"/>
              </w:tabs>
              <w:adjustRightInd w:val="0"/>
              <w:ind w:left="814"/>
            </w:pPr>
            <w:r>
              <w:t>the</w:t>
            </w:r>
            <w:r w:rsidRPr="00350333">
              <w:t xml:space="preserve"> Remedies Directive (2007/66/EC)</w:t>
            </w:r>
            <w:r>
              <w:t>;</w:t>
            </w:r>
          </w:p>
          <w:p w14:paraId="19A76B58" w14:textId="77777777" w:rsidR="00D03E46" w:rsidRDefault="00D03E46" w:rsidP="00D03E46">
            <w:pPr>
              <w:pStyle w:val="GPsDefinition"/>
              <w:numPr>
                <w:ilvl w:val="1"/>
                <w:numId w:val="24"/>
              </w:numPr>
              <w:tabs>
                <w:tab w:val="left" w:pos="-9"/>
              </w:tabs>
              <w:adjustRightInd w:val="0"/>
              <w:ind w:left="814"/>
            </w:pPr>
            <w:r>
              <w:t>Directive 2014/23/EU of the European Parliament and Council;</w:t>
            </w:r>
          </w:p>
          <w:p w14:paraId="46CDE19D" w14:textId="77777777" w:rsidR="00D03E46" w:rsidRDefault="00D03E46" w:rsidP="00D03E46">
            <w:pPr>
              <w:pStyle w:val="GPsDefinition"/>
              <w:numPr>
                <w:ilvl w:val="1"/>
                <w:numId w:val="24"/>
              </w:numPr>
              <w:tabs>
                <w:tab w:val="left" w:pos="-9"/>
              </w:tabs>
              <w:adjustRightInd w:val="0"/>
              <w:ind w:left="814"/>
            </w:pPr>
            <w:r>
              <w:t>Directive 2014/24/EU of the European Parliament and Council;</w:t>
            </w:r>
          </w:p>
          <w:p w14:paraId="63552B49" w14:textId="77777777" w:rsidR="00D03E46" w:rsidRDefault="00D03E46" w:rsidP="00D03E46">
            <w:pPr>
              <w:pStyle w:val="GPsDefinition"/>
              <w:numPr>
                <w:ilvl w:val="1"/>
                <w:numId w:val="24"/>
              </w:numPr>
              <w:tabs>
                <w:tab w:val="left" w:pos="-9"/>
              </w:tabs>
              <w:adjustRightInd w:val="0"/>
              <w:ind w:left="814"/>
            </w:pPr>
            <w:r>
              <w:t>Directive 2014/25/EU of the European Parliament and Council; or</w:t>
            </w:r>
          </w:p>
          <w:p w14:paraId="318C28BC" w14:textId="556A74E6" w:rsidR="00D03E46" w:rsidRDefault="00D03E46" w:rsidP="00D03E46">
            <w:pPr>
              <w:pStyle w:val="GPsDefinition"/>
              <w:numPr>
                <w:ilvl w:val="1"/>
                <w:numId w:val="24"/>
              </w:numPr>
              <w:pBdr>
                <w:top w:val="nil"/>
                <w:left w:val="nil"/>
                <w:bottom w:val="nil"/>
                <w:right w:val="nil"/>
                <w:between w:val="nil"/>
              </w:pBdr>
              <w:tabs>
                <w:tab w:val="left" w:pos="-9"/>
              </w:tabs>
              <w:adjustRightInd w:val="0"/>
              <w:ind w:left="814"/>
              <w:rPr>
                <w:rFonts w:eastAsia="Arial"/>
                <w:color w:val="000000"/>
                <w:sz w:val="24"/>
                <w:szCs w:val="24"/>
              </w:rPr>
            </w:pPr>
            <w:r>
              <w:t>Directive 2009/81/EC of the European Parliament and Council;</w:t>
            </w:r>
          </w:p>
        </w:tc>
      </w:tr>
      <w:tr w:rsidR="00D03E46" w14:paraId="3A2B5139" w14:textId="77777777">
        <w:tc>
          <w:tcPr>
            <w:tcW w:w="240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B8F2558" w14:textId="70136C2D" w:rsidR="00D03E46" w:rsidRDefault="00D03E46" w:rsidP="00D03E46">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hAnsi="Arial" w:cs="Arial"/>
              </w:rPr>
              <w:t>“</w:t>
            </w:r>
            <w:r>
              <w:rPr>
                <w:rFonts w:ascii="Arial" w:hAnsi="Arial" w:cs="Arial"/>
                <w:b/>
              </w:rPr>
              <w:t>Exempt Call-off</w:t>
            </w:r>
            <w:r w:rsidRPr="00C25F2F">
              <w:rPr>
                <w:rFonts w:ascii="Arial" w:hAnsi="Arial" w:cs="Arial"/>
                <w:b/>
              </w:rPr>
              <w:t xml:space="preserve"> Contract</w:t>
            </w:r>
            <w:r>
              <w:rPr>
                <w:rFonts w:ascii="Arial" w:hAnsi="Arial" w:cs="Arial"/>
              </w:rPr>
              <w:t>”</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14:paraId="3429E545" w14:textId="77777777" w:rsidR="00D03E46" w:rsidRDefault="00D03E46" w:rsidP="00D03E46">
            <w:pPr>
              <w:pStyle w:val="ListParagraph"/>
              <w:ind w:left="0"/>
              <w:jc w:val="both"/>
              <w:rPr>
                <w:rFonts w:ascii="Arial" w:hAnsi="Arial" w:cs="Arial"/>
              </w:rPr>
            </w:pPr>
            <w:r>
              <w:rPr>
                <w:rFonts w:ascii="Arial" w:hAnsi="Arial" w:cs="Arial"/>
              </w:rPr>
              <w:t>the contract between the Exempt Buyer and the Supplier for Deliverables</w:t>
            </w:r>
            <w:r w:rsidRPr="000259EB">
              <w:rPr>
                <w:rFonts w:ascii="Arial" w:hAnsi="Arial" w:cs="Arial"/>
              </w:rPr>
              <w:t xml:space="preserve"> which consists of the terms set out and referred to in the Order Form</w:t>
            </w:r>
            <w:r>
              <w:rPr>
                <w:rFonts w:ascii="Arial" w:hAnsi="Arial" w:cs="Arial"/>
              </w:rPr>
              <w:t xml:space="preserve"> incorporating and, where necessary, amending, refining or adding to the terms of the Framework Contract;</w:t>
            </w:r>
          </w:p>
          <w:p w14:paraId="5D98636E" w14:textId="77777777" w:rsidR="00D03E46" w:rsidRDefault="00D03E46" w:rsidP="00D03E46">
            <w:p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p>
        </w:tc>
      </w:tr>
      <w:tr w:rsidR="00D03E46" w14:paraId="39335104" w14:textId="77777777">
        <w:tc>
          <w:tcPr>
            <w:tcW w:w="240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342FC58" w14:textId="464D69B3" w:rsidR="00D03E46" w:rsidRDefault="00D03E46" w:rsidP="00D03E46">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hAnsi="Arial" w:cs="Arial"/>
              </w:rPr>
              <w:t>“</w:t>
            </w:r>
            <w:r>
              <w:rPr>
                <w:rFonts w:ascii="Arial" w:hAnsi="Arial" w:cs="Arial"/>
                <w:b/>
              </w:rPr>
              <w:t>Exempt</w:t>
            </w:r>
            <w:r w:rsidRPr="00F001EB">
              <w:rPr>
                <w:rFonts w:ascii="Arial" w:hAnsi="Arial" w:cs="Arial"/>
                <w:b/>
              </w:rPr>
              <w:t xml:space="preserve"> </w:t>
            </w:r>
            <w:r>
              <w:rPr>
                <w:rFonts w:ascii="Arial" w:hAnsi="Arial" w:cs="Arial"/>
                <w:b/>
              </w:rPr>
              <w:t xml:space="preserve">Procurement </w:t>
            </w:r>
            <w:r w:rsidRPr="00F001EB">
              <w:rPr>
                <w:rFonts w:ascii="Arial" w:hAnsi="Arial" w:cs="Arial"/>
                <w:b/>
              </w:rPr>
              <w:t>Amendments</w:t>
            </w:r>
            <w:r>
              <w:rPr>
                <w:rFonts w:ascii="Arial" w:hAnsi="Arial" w:cs="Arial"/>
              </w:rPr>
              <w:t>”</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14:paraId="22DCC581" w14:textId="77777777" w:rsidR="00D03E46" w:rsidRDefault="00D03E46" w:rsidP="00D03E46">
            <w:pPr>
              <w:pStyle w:val="ListParagraph"/>
              <w:ind w:left="0"/>
              <w:jc w:val="both"/>
              <w:rPr>
                <w:rFonts w:ascii="Arial" w:hAnsi="Arial" w:cs="Arial"/>
              </w:rPr>
            </w:pPr>
            <w:r>
              <w:rPr>
                <w:rFonts w:ascii="Arial" w:hAnsi="Arial" w:cs="Arial"/>
              </w:rPr>
              <w:t>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p w14:paraId="1BD799C8" w14:textId="77777777" w:rsidR="00D03E46" w:rsidRDefault="00D03E46" w:rsidP="00D03E46">
            <w:p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p>
        </w:tc>
      </w:tr>
    </w:tbl>
    <w:tbl>
      <w:tblPr>
        <w:tblStyle w:val="a1"/>
        <w:tblW w:w="9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7330"/>
      </w:tblGrid>
      <w:tr w:rsidR="00A152FB" w14:paraId="2E141E79" w14:textId="77777777" w:rsidTr="00D03E46">
        <w:tc>
          <w:tcPr>
            <w:tcW w:w="2405" w:type="dxa"/>
          </w:tcPr>
          <w:p w14:paraId="000000E6"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"Existing IPR"</w:t>
            </w:r>
          </w:p>
        </w:tc>
        <w:tc>
          <w:tcPr>
            <w:tcW w:w="7330" w:type="dxa"/>
          </w:tcPr>
          <w:p w14:paraId="000000E7"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A152FB" w14:paraId="54E1E65E" w14:textId="77777777" w:rsidTr="00D03E46">
        <w:tc>
          <w:tcPr>
            <w:tcW w:w="2405" w:type="dxa"/>
          </w:tcPr>
          <w:p w14:paraId="000000E8"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Day”</w:t>
            </w:r>
          </w:p>
        </w:tc>
        <w:tc>
          <w:tcPr>
            <w:tcW w:w="7330" w:type="dxa"/>
          </w:tcPr>
          <w:p w14:paraId="000000E9"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A152FB" w14:paraId="794F78E4" w14:textId="77777777" w:rsidTr="00D03E46">
        <w:tc>
          <w:tcPr>
            <w:tcW w:w="2405" w:type="dxa"/>
          </w:tcPr>
          <w:p w14:paraId="000000EA"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"Expiry Date"</w:t>
            </w:r>
          </w:p>
        </w:tc>
        <w:tc>
          <w:tcPr>
            <w:tcW w:w="7330" w:type="dxa"/>
          </w:tcPr>
          <w:p w14:paraId="000000EB" w14:textId="77777777" w:rsidR="00A152FB" w:rsidRDefault="005B4914">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Framework Expiry Date or the Call-Off Expiry Date (as the context dictates); </w:t>
            </w:r>
          </w:p>
        </w:tc>
      </w:tr>
      <w:tr w:rsidR="00A152FB" w14:paraId="78DDAD5F" w14:textId="77777777" w:rsidTr="00D03E46">
        <w:tc>
          <w:tcPr>
            <w:tcW w:w="2405" w:type="dxa"/>
          </w:tcPr>
          <w:p w14:paraId="000000EC"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"Extension Period"</w:t>
            </w:r>
          </w:p>
        </w:tc>
        <w:tc>
          <w:tcPr>
            <w:tcW w:w="7330" w:type="dxa"/>
          </w:tcPr>
          <w:p w14:paraId="000000ED"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Framework Optional Extension Period or the Call-Off Optional Extension Period as the context dictates;</w:t>
            </w:r>
          </w:p>
        </w:tc>
      </w:tr>
      <w:tr w:rsidR="00A152FB" w14:paraId="6B51211A" w14:textId="77777777" w:rsidTr="00D03E46">
        <w:tc>
          <w:tcPr>
            <w:tcW w:w="2405" w:type="dxa"/>
          </w:tcPr>
          <w:p w14:paraId="000000EE"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"FOIA"</w:t>
            </w:r>
          </w:p>
        </w:tc>
        <w:tc>
          <w:tcPr>
            <w:tcW w:w="7330" w:type="dxa"/>
          </w:tcPr>
          <w:p w14:paraId="000000EF"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A152FB" w14:paraId="226FCB92" w14:textId="77777777" w:rsidTr="00D03E46">
        <w:tc>
          <w:tcPr>
            <w:tcW w:w="2405" w:type="dxa"/>
          </w:tcPr>
          <w:p w14:paraId="000000F0"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7330" w:type="dxa"/>
          </w:tcPr>
          <w:p w14:paraId="000000F1"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event, occurrence, circumstance, matter or cause affecting the performance by either the Relevant Authority or the Supplier of its obligations arising from acts, events, omissions, happenings or non-happenings beyond the reasonable control of the Affected Party which prevent or materially delay the Affected Party from performing its obligations under a Contract and which are not attributable to any wilful act, neglect or failure to take reasonable preventative action by the Affected Party, including:</w:t>
            </w:r>
          </w:p>
          <w:p w14:paraId="000000F2" w14:textId="77777777" w:rsidR="00A152FB" w:rsidRDefault="005B4914">
            <w:pPr>
              <w:numPr>
                <w:ilvl w:val="1"/>
                <w:numId w:val="1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riots, civil commotion, war or armed conflict;</w:t>
            </w:r>
          </w:p>
          <w:p w14:paraId="000000F3" w14:textId="77777777" w:rsidR="00A152FB" w:rsidRDefault="005B4914">
            <w:pPr>
              <w:numPr>
                <w:ilvl w:val="1"/>
                <w:numId w:val="1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terrorism;</w:t>
            </w:r>
          </w:p>
          <w:p w14:paraId="000000F4" w14:textId="77777777" w:rsidR="00A152FB" w:rsidRDefault="005B4914">
            <w:pPr>
              <w:numPr>
                <w:ilvl w:val="1"/>
                <w:numId w:val="1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a Central Government Body, local government or regulatory bodies;</w:t>
            </w:r>
          </w:p>
          <w:p w14:paraId="000000F5" w14:textId="77777777" w:rsidR="00A152FB" w:rsidRDefault="005B4914">
            <w:pPr>
              <w:numPr>
                <w:ilvl w:val="1"/>
                <w:numId w:val="16"/>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fire, flood, storm or earthquake or other natural disaster,</w:t>
            </w:r>
          </w:p>
          <w:p w14:paraId="000000F6" w14:textId="77777777" w:rsidR="00A152FB" w:rsidRDefault="005B4914">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A152FB" w14:paraId="35E173E2" w14:textId="77777777" w:rsidTr="00D03E46">
        <w:tc>
          <w:tcPr>
            <w:tcW w:w="2405" w:type="dxa"/>
          </w:tcPr>
          <w:p w14:paraId="000000F7"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7330" w:type="dxa"/>
          </w:tcPr>
          <w:p w14:paraId="000000F8"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A152FB" w14:paraId="252788C2" w14:textId="77777777" w:rsidTr="00D03E46">
        <w:tc>
          <w:tcPr>
            <w:tcW w:w="2405" w:type="dxa"/>
          </w:tcPr>
          <w:p w14:paraId="000000F9"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Award Form"</w:t>
            </w:r>
          </w:p>
        </w:tc>
        <w:tc>
          <w:tcPr>
            <w:tcW w:w="7330" w:type="dxa"/>
          </w:tcPr>
          <w:p w14:paraId="000000FA"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A152FB" w14:paraId="78B64447" w14:textId="77777777" w:rsidTr="00D03E46">
        <w:tc>
          <w:tcPr>
            <w:tcW w:w="2405" w:type="dxa"/>
          </w:tcPr>
          <w:p w14:paraId="000000FB"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7330" w:type="dxa"/>
          </w:tcPr>
          <w:p w14:paraId="000000FC"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framework agreement established between CCS and the Supplier in accordance with Regulation 33 by the Framework Award Form for the provision of the Deliverables to Buyers by the Supplier pursuant to the OJEU Notice;</w:t>
            </w:r>
          </w:p>
        </w:tc>
      </w:tr>
      <w:tr w:rsidR="00A152FB" w14:paraId="036654C7" w14:textId="77777777" w:rsidTr="00D03E46">
        <w:tc>
          <w:tcPr>
            <w:tcW w:w="2405" w:type="dxa"/>
          </w:tcPr>
          <w:p w14:paraId="000000FD"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Contract Period"</w:t>
            </w:r>
          </w:p>
        </w:tc>
        <w:tc>
          <w:tcPr>
            <w:tcW w:w="7330" w:type="dxa"/>
          </w:tcPr>
          <w:p w14:paraId="000000FE"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period from the Framework Start Date until the End Date of the Framework Contract;</w:t>
            </w:r>
          </w:p>
        </w:tc>
      </w:tr>
      <w:tr w:rsidR="00A152FB" w14:paraId="07CF08E0" w14:textId="77777777" w:rsidTr="00D03E46">
        <w:tc>
          <w:tcPr>
            <w:tcW w:w="2405" w:type="dxa"/>
          </w:tcPr>
          <w:p w14:paraId="000000FF"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"Framework Expiry Date"</w:t>
            </w:r>
          </w:p>
        </w:tc>
        <w:tc>
          <w:tcPr>
            <w:tcW w:w="7330" w:type="dxa"/>
          </w:tcPr>
          <w:p w14:paraId="00000100"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scheduled date of the end of the Framework Contract as stated in the Framework Award Form;</w:t>
            </w:r>
          </w:p>
        </w:tc>
      </w:tr>
      <w:tr w:rsidR="00A152FB" w14:paraId="2C941DCB" w14:textId="77777777" w:rsidTr="00D03E46">
        <w:tc>
          <w:tcPr>
            <w:tcW w:w="2405" w:type="dxa"/>
          </w:tcPr>
          <w:p w14:paraId="00000101"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Incorporated Terms"</w:t>
            </w:r>
          </w:p>
        </w:tc>
        <w:tc>
          <w:tcPr>
            <w:tcW w:w="7330" w:type="dxa"/>
          </w:tcPr>
          <w:p w14:paraId="00000102"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Framework Contract specified in the Framework Award Form;</w:t>
            </w:r>
          </w:p>
        </w:tc>
      </w:tr>
      <w:tr w:rsidR="00A152FB" w14:paraId="4947B2DD" w14:textId="77777777" w:rsidTr="00D03E46">
        <w:tc>
          <w:tcPr>
            <w:tcW w:w="2405" w:type="dxa"/>
          </w:tcPr>
          <w:p w14:paraId="00000103"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Optional Extension Period"</w:t>
            </w:r>
          </w:p>
        </w:tc>
        <w:tc>
          <w:tcPr>
            <w:tcW w:w="7330" w:type="dxa"/>
          </w:tcPr>
          <w:p w14:paraId="00000104"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Framework Contract Period may be extended as specified in the Framework Award Form;</w:t>
            </w:r>
          </w:p>
        </w:tc>
      </w:tr>
      <w:tr w:rsidR="00A152FB" w14:paraId="5EA59203" w14:textId="77777777" w:rsidTr="00D03E46">
        <w:tc>
          <w:tcPr>
            <w:tcW w:w="2405" w:type="dxa"/>
          </w:tcPr>
          <w:p w14:paraId="00000105" w14:textId="77777777" w:rsidR="00A152FB" w:rsidRDefault="005B4914">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Price(s)"</w:t>
            </w:r>
          </w:p>
        </w:tc>
        <w:tc>
          <w:tcPr>
            <w:tcW w:w="7330" w:type="dxa"/>
          </w:tcPr>
          <w:p w14:paraId="00000106"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price(s) applicable to the provision of the Deliverables set out in Framework Schedule 3 (Framework Prices);</w:t>
            </w:r>
          </w:p>
        </w:tc>
      </w:tr>
      <w:tr w:rsidR="00A152FB" w14:paraId="10DF731B" w14:textId="77777777" w:rsidTr="00D03E46">
        <w:tc>
          <w:tcPr>
            <w:tcW w:w="2405" w:type="dxa"/>
          </w:tcPr>
          <w:p w14:paraId="00000107"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Special Terms"</w:t>
            </w:r>
          </w:p>
        </w:tc>
        <w:tc>
          <w:tcPr>
            <w:tcW w:w="7330" w:type="dxa"/>
          </w:tcPr>
          <w:p w14:paraId="00000108"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Framework Award Form incorporated into the Framework Contract;</w:t>
            </w:r>
          </w:p>
        </w:tc>
      </w:tr>
      <w:tr w:rsidR="00A152FB" w14:paraId="674F8981" w14:textId="77777777" w:rsidTr="00D03E46">
        <w:tc>
          <w:tcPr>
            <w:tcW w:w="2405" w:type="dxa"/>
          </w:tcPr>
          <w:p w14:paraId="00000109"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Start Date"</w:t>
            </w:r>
          </w:p>
        </w:tc>
        <w:tc>
          <w:tcPr>
            <w:tcW w:w="7330" w:type="dxa"/>
          </w:tcPr>
          <w:p w14:paraId="0000010A"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date of start of the Framework Contract as stated in the Framework Award Form;</w:t>
            </w:r>
          </w:p>
        </w:tc>
      </w:tr>
      <w:tr w:rsidR="00A152FB" w14:paraId="715B0AA1" w14:textId="77777777" w:rsidTr="00D03E46">
        <w:tc>
          <w:tcPr>
            <w:tcW w:w="2405" w:type="dxa"/>
          </w:tcPr>
          <w:p w14:paraId="0000010B"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Tender Response"</w:t>
            </w:r>
          </w:p>
        </w:tc>
        <w:tc>
          <w:tcPr>
            <w:tcW w:w="7330" w:type="dxa"/>
          </w:tcPr>
          <w:p w14:paraId="0000010C"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tender submitted by the Supplier to CCS and annexed to or referred to in Framework Schedule 2 (Framework Tender);</w:t>
            </w:r>
          </w:p>
        </w:tc>
      </w:tr>
      <w:tr w:rsidR="00A152FB" w14:paraId="4CB3AA7D" w14:textId="77777777" w:rsidTr="00D03E46">
        <w:tc>
          <w:tcPr>
            <w:tcW w:w="2405" w:type="dxa"/>
          </w:tcPr>
          <w:p w14:paraId="0000010D"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"Further Competition Procedure"</w:t>
            </w:r>
          </w:p>
        </w:tc>
        <w:tc>
          <w:tcPr>
            <w:tcW w:w="7330" w:type="dxa"/>
          </w:tcPr>
          <w:p w14:paraId="0000010E"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further competition procedure described in Framework Schedule 7 (Call-Off Award Procedure);</w:t>
            </w:r>
          </w:p>
        </w:tc>
      </w:tr>
      <w:tr w:rsidR="00A152FB" w14:paraId="23A05BBF" w14:textId="77777777" w:rsidTr="00D03E46">
        <w:tc>
          <w:tcPr>
            <w:tcW w:w="2405" w:type="dxa"/>
          </w:tcPr>
          <w:p w14:paraId="0000010F"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"GDPR"</w:t>
            </w:r>
          </w:p>
        </w:tc>
        <w:tc>
          <w:tcPr>
            <w:tcW w:w="7330" w:type="dxa"/>
          </w:tcPr>
          <w:p w14:paraId="00000110"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General Data Protection Regulation (Regulation (EU) 2016/679);</w:t>
            </w:r>
          </w:p>
        </w:tc>
      </w:tr>
      <w:tr w:rsidR="00A152FB" w14:paraId="59EC7C29" w14:textId="77777777" w:rsidTr="00D03E46">
        <w:tc>
          <w:tcPr>
            <w:tcW w:w="2405" w:type="dxa"/>
          </w:tcPr>
          <w:p w14:paraId="00000111"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7330" w:type="dxa"/>
          </w:tcPr>
          <w:p w14:paraId="00000112" w14:textId="77777777" w:rsidR="00A152FB" w:rsidRDefault="005B4914">
            <w:pPr>
              <w:numPr>
                <w:ilvl w:val="1"/>
                <w:numId w:val="1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and </w:t>
            </w:r>
          </w:p>
          <w:p w14:paraId="00000113" w14:textId="77777777" w:rsidR="00A152FB" w:rsidRDefault="005B4914">
            <w:pPr>
              <w:numPr>
                <w:ilvl w:val="1"/>
                <w:numId w:val="1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A152FB" w14:paraId="60641F90" w14:textId="77777777" w:rsidTr="00D03E46">
        <w:tc>
          <w:tcPr>
            <w:tcW w:w="2405" w:type="dxa"/>
          </w:tcPr>
          <w:p w14:paraId="00000114"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7330" w:type="dxa"/>
          </w:tcPr>
          <w:p w14:paraId="00000115"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taxation or duties of any sort affecting the Supplier) or which affects or relates to a Comparable Supply;</w:t>
            </w:r>
          </w:p>
        </w:tc>
      </w:tr>
      <w:tr w:rsidR="00A152FB" w14:paraId="7C1BBC03" w14:textId="77777777" w:rsidTr="00D03E46">
        <w:tc>
          <w:tcPr>
            <w:tcW w:w="2405" w:type="dxa"/>
          </w:tcPr>
          <w:p w14:paraId="00000116"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"Goods"</w:t>
            </w:r>
          </w:p>
        </w:tc>
        <w:tc>
          <w:tcPr>
            <w:tcW w:w="7330" w:type="dxa"/>
          </w:tcPr>
          <w:p w14:paraId="00000117"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Framework Schedule 1 (Specification) and in relation to a Call-Off Contract as specified in the Order Form ;</w:t>
            </w:r>
          </w:p>
        </w:tc>
      </w:tr>
      <w:tr w:rsidR="00A152FB" w14:paraId="4F08C416" w14:textId="77777777" w:rsidTr="00D03E46">
        <w:tc>
          <w:tcPr>
            <w:tcW w:w="2405" w:type="dxa"/>
          </w:tcPr>
          <w:p w14:paraId="00000118"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7330" w:type="dxa"/>
          </w:tcPr>
          <w:p w14:paraId="00000119"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A152FB" w14:paraId="1E5769B8" w14:textId="77777777" w:rsidTr="00D03E46">
        <w:tc>
          <w:tcPr>
            <w:tcW w:w="2405" w:type="dxa"/>
          </w:tcPr>
          <w:p w14:paraId="0000011A"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w:t>
            </w:r>
          </w:p>
        </w:tc>
        <w:tc>
          <w:tcPr>
            <w:tcW w:w="7330" w:type="dxa"/>
          </w:tcPr>
          <w:p w14:paraId="0000011B"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A152FB" w14:paraId="1A7F76A3" w14:textId="77777777" w:rsidTr="00D03E46">
        <w:tc>
          <w:tcPr>
            <w:tcW w:w="2405" w:type="dxa"/>
          </w:tcPr>
          <w:p w14:paraId="0000011C"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"Government Data"</w:t>
            </w:r>
          </w:p>
        </w:tc>
        <w:tc>
          <w:tcPr>
            <w:tcW w:w="7330" w:type="dxa"/>
          </w:tcPr>
          <w:p w14:paraId="0000011D" w14:textId="77777777" w:rsidR="00A152FB" w:rsidRDefault="005B4914">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14:paraId="0000011E" w14:textId="77777777" w:rsidR="00A152FB" w:rsidRDefault="005B4914">
            <w:pPr>
              <w:numPr>
                <w:ilvl w:val="2"/>
                <w:numId w:val="1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are supplied to the Supplier by or on behalf of the Authority; or</w:t>
            </w:r>
          </w:p>
          <w:p w14:paraId="0000011F" w14:textId="77777777" w:rsidR="00A152FB" w:rsidRDefault="005B4914">
            <w:pPr>
              <w:numPr>
                <w:ilvl w:val="2"/>
                <w:numId w:val="1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the Supplier is required to generate, process, store or transmit pursuant to a Contract; </w:t>
            </w:r>
          </w:p>
        </w:tc>
      </w:tr>
      <w:tr w:rsidR="00A152FB" w14:paraId="26F706EF" w14:textId="77777777" w:rsidTr="00D03E46">
        <w:tc>
          <w:tcPr>
            <w:tcW w:w="2405" w:type="dxa"/>
          </w:tcPr>
          <w:p w14:paraId="00000120" w14:textId="77777777" w:rsidR="00A152FB" w:rsidRDefault="005B4914">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"Guarantor"</w:t>
            </w:r>
          </w:p>
        </w:tc>
        <w:tc>
          <w:tcPr>
            <w:tcW w:w="7330" w:type="dxa"/>
          </w:tcPr>
          <w:p w14:paraId="00000121"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 (Guarantee) in relation to this Contract;</w:t>
            </w:r>
          </w:p>
        </w:tc>
      </w:tr>
      <w:tr w:rsidR="00A152FB" w14:paraId="6DD1CFBF" w14:textId="77777777" w:rsidTr="00D03E46">
        <w:tc>
          <w:tcPr>
            <w:tcW w:w="2405" w:type="dxa"/>
          </w:tcPr>
          <w:p w14:paraId="00000122"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7330" w:type="dxa"/>
          </w:tcPr>
          <w:p w14:paraId="00000123"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A152FB" w14:paraId="251BB2D2" w14:textId="77777777" w:rsidTr="00D03E46">
        <w:tc>
          <w:tcPr>
            <w:tcW w:w="2405" w:type="dxa"/>
          </w:tcPr>
          <w:p w14:paraId="00000124"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"HMRC"</w:t>
            </w:r>
          </w:p>
        </w:tc>
        <w:tc>
          <w:tcPr>
            <w:tcW w:w="7330" w:type="dxa"/>
          </w:tcPr>
          <w:p w14:paraId="00000125"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Her Majesty’s Revenue and Customs;</w:t>
            </w:r>
          </w:p>
        </w:tc>
      </w:tr>
      <w:tr w:rsidR="00A152FB" w14:paraId="32A7F370" w14:textId="77777777" w:rsidTr="00D03E46">
        <w:tc>
          <w:tcPr>
            <w:tcW w:w="2405" w:type="dxa"/>
          </w:tcPr>
          <w:p w14:paraId="00000126"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"ICT Policy"</w:t>
            </w:r>
          </w:p>
        </w:tc>
        <w:tc>
          <w:tcPr>
            <w:tcW w:w="7330" w:type="dxa"/>
          </w:tcPr>
          <w:p w14:paraId="00000127"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A152FB" w14:paraId="7032DEA9" w14:textId="77777777" w:rsidTr="00D03E46">
        <w:tc>
          <w:tcPr>
            <w:tcW w:w="2405" w:type="dxa"/>
          </w:tcPr>
          <w:p w14:paraId="00000128"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7330" w:type="dxa"/>
          </w:tcPr>
          <w:p w14:paraId="00000129"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14:paraId="0000012A" w14:textId="77777777" w:rsidR="00A152FB" w:rsidRDefault="005B4914">
            <w:pPr>
              <w:numPr>
                <w:ilvl w:val="0"/>
                <w:numId w:val="2"/>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14:paraId="0000012B" w14:textId="77777777" w:rsidR="00A152FB" w:rsidRDefault="005B4914">
            <w:pPr>
              <w:numPr>
                <w:ilvl w:val="0"/>
                <w:numId w:val="2"/>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14:paraId="0000012C" w14:textId="77777777" w:rsidR="00A152FB" w:rsidRDefault="005B4914">
            <w:pPr>
              <w:numPr>
                <w:ilvl w:val="0"/>
                <w:numId w:val="2"/>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0000012D" w14:textId="77777777" w:rsidR="00A152FB" w:rsidRDefault="005B4914">
            <w:pPr>
              <w:numPr>
                <w:ilvl w:val="0"/>
                <w:numId w:val="2"/>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a timetable for the implementation, together with any proposals for the testing of the Variation; and</w:t>
            </w:r>
          </w:p>
          <w:p w14:paraId="0000012E" w14:textId="77777777" w:rsidR="00A152FB" w:rsidRDefault="005B4914">
            <w:pPr>
              <w:numPr>
                <w:ilvl w:val="0"/>
                <w:numId w:val="2"/>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A152FB" w14:paraId="6A94E477" w14:textId="77777777" w:rsidTr="00D03E46">
        <w:tc>
          <w:tcPr>
            <w:tcW w:w="2405" w:type="dxa"/>
          </w:tcPr>
          <w:p w14:paraId="0000012F"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"Implementation Plan"</w:t>
            </w:r>
          </w:p>
        </w:tc>
        <w:tc>
          <w:tcPr>
            <w:tcW w:w="7330" w:type="dxa"/>
          </w:tcPr>
          <w:p w14:paraId="00000130"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Call-Off Schedule 13 (Implementation Plan and Testing) where that Schedule is used or otherwise as agreed between the Supplier and the Buyer;</w:t>
            </w:r>
          </w:p>
        </w:tc>
      </w:tr>
      <w:tr w:rsidR="00A152FB" w14:paraId="6D0D98CC" w14:textId="77777777" w:rsidTr="00D03E46">
        <w:tc>
          <w:tcPr>
            <w:tcW w:w="2405" w:type="dxa"/>
          </w:tcPr>
          <w:p w14:paraId="00000131"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"Indemnifier"</w:t>
            </w:r>
          </w:p>
        </w:tc>
        <w:tc>
          <w:tcPr>
            <w:tcW w:w="7330" w:type="dxa"/>
          </w:tcPr>
          <w:p w14:paraId="00000132"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A152FB" w14:paraId="3DABB5B5" w14:textId="77777777" w:rsidTr="00D03E46">
        <w:tc>
          <w:tcPr>
            <w:tcW w:w="2405" w:type="dxa"/>
          </w:tcPr>
          <w:p w14:paraId="00000133"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7330" w:type="dxa"/>
          </w:tcPr>
          <w:p w14:paraId="00000134"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A152FB" w14:paraId="7F66B44C" w14:textId="77777777" w:rsidTr="00D03E46">
        <w:tc>
          <w:tcPr>
            <w:tcW w:w="2405" w:type="dxa"/>
          </w:tcPr>
          <w:p w14:paraId="00000135"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"Indexation"</w:t>
            </w:r>
          </w:p>
        </w:tc>
        <w:tc>
          <w:tcPr>
            <w:tcW w:w="7330" w:type="dxa"/>
          </w:tcPr>
          <w:p w14:paraId="00000136"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Framework Schedule 3 (Framework Prices) and the relevant Order Form;</w:t>
            </w:r>
          </w:p>
        </w:tc>
      </w:tr>
      <w:tr w:rsidR="00A152FB" w14:paraId="221FB5C2" w14:textId="77777777" w:rsidTr="00D03E46">
        <w:tc>
          <w:tcPr>
            <w:tcW w:w="2405" w:type="dxa"/>
          </w:tcPr>
          <w:p w14:paraId="00000137"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"Information"</w:t>
            </w:r>
          </w:p>
        </w:tc>
        <w:tc>
          <w:tcPr>
            <w:tcW w:w="7330" w:type="dxa"/>
          </w:tcPr>
          <w:p w14:paraId="00000138"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A152FB" w14:paraId="358C878D" w14:textId="77777777" w:rsidTr="00D03E46">
        <w:tc>
          <w:tcPr>
            <w:tcW w:w="2405" w:type="dxa"/>
          </w:tcPr>
          <w:p w14:paraId="00000139"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7330" w:type="dxa"/>
          </w:tcPr>
          <w:p w14:paraId="0000013A"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A152FB" w14:paraId="6B390F47" w14:textId="77777777" w:rsidTr="00D03E46">
        <w:tc>
          <w:tcPr>
            <w:tcW w:w="2405" w:type="dxa"/>
          </w:tcPr>
          <w:p w14:paraId="0000013B"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"Initial Period"</w:t>
            </w:r>
          </w:p>
        </w:tc>
        <w:tc>
          <w:tcPr>
            <w:tcW w:w="7330" w:type="dxa"/>
          </w:tcPr>
          <w:p w14:paraId="0000013C"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initial term of a Contract specified in the Framework Award Form or the Order Form, as the context requires;</w:t>
            </w:r>
          </w:p>
        </w:tc>
      </w:tr>
      <w:tr w:rsidR="00A152FB" w14:paraId="070BF595" w14:textId="77777777" w:rsidTr="00D03E46">
        <w:tc>
          <w:tcPr>
            <w:tcW w:w="2405" w:type="dxa"/>
          </w:tcPr>
          <w:p w14:paraId="0000013D"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"Insolvency Event"</w:t>
            </w:r>
          </w:p>
        </w:tc>
        <w:tc>
          <w:tcPr>
            <w:tcW w:w="7330" w:type="dxa"/>
          </w:tcPr>
          <w:p w14:paraId="0000013E"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with respect to any person, means:</w:t>
            </w:r>
          </w:p>
          <w:p w14:paraId="0000013F"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that person suspends, or threatens to suspend, payment of its debts, or is unable to pay its debts as they fall due or admits inability to pay its debts, or:</w:t>
            </w:r>
          </w:p>
          <w:p w14:paraId="00000140"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(being a company or a LLP) is deemed unable to pay its debts within the meaning of section 123 of the Insolvency Act 1986, or</w:t>
            </w:r>
          </w:p>
          <w:p w14:paraId="00000141"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(ii) (being a partnership) is deemed unable to pay its debts within the meaning of section 222 of the Insolvency Act 1986;</w:t>
            </w:r>
          </w:p>
          <w:p w14:paraId="00000142"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14:paraId="00000143"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(c) another person becomes entitled to appoint a receiver over the assets of that person or a receiver is appointed over the assets of that person;</w:t>
            </w:r>
          </w:p>
          <w:p w14:paraId="00000144"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14:paraId="00000145"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(e) that person suspends or ceases, or threatens to suspend or cease, carrying on all or a substantial part of its business;</w:t>
            </w:r>
          </w:p>
          <w:p w14:paraId="00000146"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(f) where that person is a company, a LLP or a partnership:</w:t>
            </w:r>
          </w:p>
          <w:p w14:paraId="00000147"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14:paraId="00000148"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lastRenderedPageBreak/>
              <w:t>(ii) an application is made to court, or an order is made, for the appointment of an administrator, or if a notice of intention to appoint an administrator is filed at Court or given or if an administrator is appointed, over that person;</w:t>
            </w:r>
          </w:p>
          <w:p w14:paraId="00000149"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(iii) (being a company or a LLP) the holder of a qualifying floating charge over the assets of that person has become entitled to appoint or has appointed an administrative receiver; or</w:t>
            </w:r>
          </w:p>
          <w:p w14:paraId="0000014A"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(iv) (being a partnership) the holder of an agricultural floating charge over the assets of that person has become entitled to appoint or has appointed an agricultural receiver; or</w:t>
            </w:r>
          </w:p>
          <w:p w14:paraId="0000014B"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(g) any event occurs, or proceeding is taken, with respect to that person in any jurisdiction to which it is subject that has an effect equivalent or similar to any of the events mentioned above;</w:t>
            </w:r>
          </w:p>
        </w:tc>
      </w:tr>
      <w:tr w:rsidR="00A152FB" w14:paraId="70D9000F" w14:textId="77777777" w:rsidTr="00D03E46">
        <w:tc>
          <w:tcPr>
            <w:tcW w:w="2405" w:type="dxa"/>
          </w:tcPr>
          <w:p w14:paraId="0000014C" w14:textId="77777777" w:rsidR="00A152FB" w:rsidRDefault="005B4914">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"Installation Works"</w:t>
            </w:r>
          </w:p>
        </w:tc>
        <w:tc>
          <w:tcPr>
            <w:tcW w:w="7330" w:type="dxa"/>
          </w:tcPr>
          <w:p w14:paraId="0000014D"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works which the Supplier is to carry out at the beginning of the Call-Off Contract Period to install the Goods in accordance with the Call-Off Contract;</w:t>
            </w:r>
          </w:p>
        </w:tc>
      </w:tr>
      <w:tr w:rsidR="00A152FB" w14:paraId="4FE442B9" w14:textId="77777777" w:rsidTr="00D03E46">
        <w:tc>
          <w:tcPr>
            <w:tcW w:w="2405" w:type="dxa"/>
          </w:tcPr>
          <w:p w14:paraId="0000014E"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7330" w:type="dxa"/>
          </w:tcPr>
          <w:p w14:paraId="0000014F" w14:textId="77777777" w:rsidR="00A152FB" w:rsidRDefault="005B4914">
            <w:pPr>
              <w:numPr>
                <w:ilvl w:val="0"/>
                <w:numId w:val="17"/>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w:t>
            </w:r>
          </w:p>
          <w:p w14:paraId="00000150" w14:textId="77777777" w:rsidR="00A152FB" w:rsidRDefault="005B4914">
            <w:pPr>
              <w:numPr>
                <w:ilvl w:val="0"/>
                <w:numId w:val="17"/>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in any country or jurisdiction; and</w:t>
            </w:r>
          </w:p>
          <w:p w14:paraId="00000151" w14:textId="77777777" w:rsidR="00A152FB" w:rsidRDefault="005B4914">
            <w:pPr>
              <w:numPr>
                <w:ilvl w:val="0"/>
                <w:numId w:val="17"/>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A152FB" w14:paraId="02E0960B" w14:textId="77777777" w:rsidTr="00D03E46">
        <w:tc>
          <w:tcPr>
            <w:tcW w:w="2405" w:type="dxa"/>
          </w:tcPr>
          <w:p w14:paraId="00000152"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"Invoicing Address"</w:t>
            </w:r>
          </w:p>
        </w:tc>
        <w:tc>
          <w:tcPr>
            <w:tcW w:w="7330" w:type="dxa"/>
          </w:tcPr>
          <w:p w14:paraId="00000153"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A152FB" w14:paraId="7CE8C782" w14:textId="77777777" w:rsidTr="00D03E46">
        <w:tc>
          <w:tcPr>
            <w:tcW w:w="2405" w:type="dxa"/>
          </w:tcPr>
          <w:p w14:paraId="00000154"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"IPR Claim"</w:t>
            </w:r>
          </w:p>
        </w:tc>
        <w:tc>
          <w:tcPr>
            <w:tcW w:w="7330" w:type="dxa"/>
          </w:tcPr>
          <w:p w14:paraId="00000155"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A152FB" w14:paraId="093ACA2E" w14:textId="77777777" w:rsidTr="00D03E46">
        <w:tc>
          <w:tcPr>
            <w:tcW w:w="2405" w:type="dxa"/>
          </w:tcPr>
          <w:p w14:paraId="00000156"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"IR35"</w:t>
            </w:r>
          </w:p>
        </w:tc>
        <w:tc>
          <w:tcPr>
            <w:tcW w:w="7330" w:type="dxa"/>
          </w:tcPr>
          <w:p w14:paraId="00000157"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tax and National Insurance contributions as an employee which can be found online at: </w:t>
            </w:r>
            <w:hyperlink r:id="rId8">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A152FB" w14:paraId="2F6B0C2C" w14:textId="77777777" w:rsidTr="00D03E46">
        <w:tc>
          <w:tcPr>
            <w:tcW w:w="2405" w:type="dxa"/>
          </w:tcPr>
          <w:p w14:paraId="00000158"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7330" w:type="dxa"/>
          </w:tcPr>
          <w:p w14:paraId="00000159"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A152FB" w14:paraId="38BEB612" w14:textId="77777777" w:rsidTr="00D03E46">
        <w:tc>
          <w:tcPr>
            <w:tcW w:w="2405" w:type="dxa"/>
          </w:tcPr>
          <w:p w14:paraId="0000015A"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7330" w:type="dxa"/>
          </w:tcPr>
          <w:p w14:paraId="0000015B"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A152FB" w14:paraId="075BB253" w14:textId="77777777" w:rsidTr="00D03E46">
        <w:tc>
          <w:tcPr>
            <w:tcW w:w="2405" w:type="dxa"/>
          </w:tcPr>
          <w:p w14:paraId="0000015C"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"Key Staff"</w:t>
            </w:r>
          </w:p>
        </w:tc>
        <w:tc>
          <w:tcPr>
            <w:tcW w:w="7330" w:type="dxa"/>
          </w:tcPr>
          <w:p w14:paraId="0000015D"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A152FB" w14:paraId="63D4CF33" w14:textId="77777777" w:rsidTr="00D03E46">
        <w:trPr>
          <w:trHeight w:val="357"/>
        </w:trPr>
        <w:tc>
          <w:tcPr>
            <w:tcW w:w="2405" w:type="dxa"/>
          </w:tcPr>
          <w:p w14:paraId="0000015E"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w:t>
            </w:r>
          </w:p>
        </w:tc>
        <w:tc>
          <w:tcPr>
            <w:tcW w:w="7330" w:type="dxa"/>
          </w:tcPr>
          <w:p w14:paraId="0000015F"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A152FB" w14:paraId="761DC871" w14:textId="77777777" w:rsidTr="00D03E46">
        <w:trPr>
          <w:trHeight w:val="426"/>
        </w:trPr>
        <w:tc>
          <w:tcPr>
            <w:tcW w:w="2405" w:type="dxa"/>
          </w:tcPr>
          <w:p w14:paraId="00000160"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7330" w:type="dxa"/>
          </w:tcPr>
          <w:p w14:paraId="00000161"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Subcontractor:</w:t>
            </w:r>
          </w:p>
          <w:p w14:paraId="00000162" w14:textId="77777777" w:rsidR="00A152FB" w:rsidRDefault="005B4914">
            <w:pPr>
              <w:numPr>
                <w:ilvl w:val="0"/>
                <w:numId w:val="18"/>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14:paraId="00000163" w14:textId="77777777" w:rsidR="00A152FB" w:rsidRDefault="005B4914">
            <w:pPr>
              <w:numPr>
                <w:ilvl w:val="0"/>
                <w:numId w:val="18"/>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which, in the opinion of CCS or the Buyer performs (or would perform if appointed) a critical role in the provision of all or any part of the Deliverables; and/or</w:t>
            </w:r>
          </w:p>
          <w:p w14:paraId="00000164" w14:textId="77777777" w:rsidR="00A152FB" w:rsidRDefault="005B4914">
            <w:pPr>
              <w:numPr>
                <w:ilvl w:val="0"/>
                <w:numId w:val="18"/>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with a Sub-Contract with a contract value which at the time of appointment exceeds (or would exceed if appointed) 10% of the aggregate Charges forecast to be payable under the Call-Off Contract,</w:t>
            </w:r>
          </w:p>
          <w:p w14:paraId="00000165" w14:textId="77777777" w:rsidR="00A152FB" w:rsidRDefault="005B4914">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in section 19 of the Framework Award Form and in the Key Subcontractor Section in Order Form;</w:t>
            </w:r>
          </w:p>
        </w:tc>
      </w:tr>
      <w:tr w:rsidR="00A152FB" w14:paraId="6F9F8CFC" w14:textId="77777777" w:rsidTr="00D03E46">
        <w:tc>
          <w:tcPr>
            <w:tcW w:w="2405" w:type="dxa"/>
          </w:tcPr>
          <w:p w14:paraId="00000166" w14:textId="77777777" w:rsidR="00A152FB" w:rsidRDefault="005B4914">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"Know-How"</w:t>
            </w:r>
          </w:p>
        </w:tc>
        <w:tc>
          <w:tcPr>
            <w:tcW w:w="7330" w:type="dxa"/>
          </w:tcPr>
          <w:p w14:paraId="00000167"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A152FB" w14:paraId="56F09C27" w14:textId="77777777" w:rsidTr="00D03E46">
        <w:tc>
          <w:tcPr>
            <w:tcW w:w="2405" w:type="dxa"/>
          </w:tcPr>
          <w:p w14:paraId="00000168"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"Law"</w:t>
            </w:r>
          </w:p>
        </w:tc>
        <w:tc>
          <w:tcPr>
            <w:tcW w:w="7330" w:type="dxa"/>
          </w:tcPr>
          <w:p w14:paraId="00000169"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rsidR="00A152FB" w14:paraId="67A360B4" w14:textId="77777777" w:rsidTr="00D03E46">
        <w:tc>
          <w:tcPr>
            <w:tcW w:w="2405" w:type="dxa"/>
          </w:tcPr>
          <w:p w14:paraId="0000016A"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“LED”</w:t>
            </w:r>
          </w:p>
        </w:tc>
        <w:tc>
          <w:tcPr>
            <w:tcW w:w="7330" w:type="dxa"/>
          </w:tcPr>
          <w:p w14:paraId="0000016B"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Law Enforcement Directive (Directive (EU) 2016/680);</w:t>
            </w:r>
          </w:p>
        </w:tc>
      </w:tr>
      <w:tr w:rsidR="00A152FB" w14:paraId="01C1BFBF" w14:textId="77777777" w:rsidTr="00D03E46">
        <w:tc>
          <w:tcPr>
            <w:tcW w:w="2405" w:type="dxa"/>
          </w:tcPr>
          <w:p w14:paraId="0000016C"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"Losses"</w:t>
            </w:r>
          </w:p>
        </w:tc>
        <w:tc>
          <w:tcPr>
            <w:tcW w:w="7330" w:type="dxa"/>
          </w:tcPr>
          <w:p w14:paraId="0000016D"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A152FB" w14:paraId="00E5BA83" w14:textId="77777777" w:rsidTr="00D03E46">
        <w:tc>
          <w:tcPr>
            <w:tcW w:w="2405" w:type="dxa"/>
          </w:tcPr>
          <w:p w14:paraId="0000016E"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"Lots"</w:t>
            </w:r>
          </w:p>
        </w:tc>
        <w:tc>
          <w:tcPr>
            <w:tcW w:w="7330" w:type="dxa"/>
          </w:tcPr>
          <w:p w14:paraId="0000016F" w14:textId="77777777" w:rsidR="00A152FB" w:rsidRDefault="005B4914">
            <w:pPr>
              <w:pBdr>
                <w:top w:val="nil"/>
                <w:left w:val="nil"/>
                <w:bottom w:val="nil"/>
                <w:right w:val="nil"/>
                <w:between w:val="nil"/>
              </w:pBdr>
              <w:tabs>
                <w:tab w:val="left" w:pos="-179"/>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the number of lots specified in Framework Schedule 1 (Specification), if applicable;</w:t>
            </w:r>
          </w:p>
        </w:tc>
      </w:tr>
      <w:tr w:rsidR="00A152FB" w14:paraId="0830E8F2" w14:textId="77777777" w:rsidTr="00D03E46">
        <w:tc>
          <w:tcPr>
            <w:tcW w:w="2405" w:type="dxa"/>
          </w:tcPr>
          <w:p w14:paraId="00000170"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7330" w:type="dxa"/>
          </w:tcPr>
          <w:p w14:paraId="00000171"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A152FB" w14:paraId="57653C9C" w14:textId="77777777" w:rsidTr="00D03E46">
        <w:tc>
          <w:tcPr>
            <w:tcW w:w="2405" w:type="dxa"/>
          </w:tcPr>
          <w:p w14:paraId="00000172"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Information" or “MI”</w:t>
            </w:r>
          </w:p>
        </w:tc>
        <w:tc>
          <w:tcPr>
            <w:tcW w:w="7330" w:type="dxa"/>
          </w:tcPr>
          <w:p w14:paraId="00000173"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management information specified in Framework Schedule 5 (Management Charges and Information);</w:t>
            </w:r>
          </w:p>
        </w:tc>
      </w:tr>
      <w:tr w:rsidR="00A152FB" w14:paraId="61D31C4B" w14:textId="77777777" w:rsidTr="00D03E46">
        <w:tc>
          <w:tcPr>
            <w:tcW w:w="2405" w:type="dxa"/>
          </w:tcPr>
          <w:p w14:paraId="00000174"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Default”</w:t>
            </w:r>
          </w:p>
        </w:tc>
        <w:tc>
          <w:tcPr>
            <w:tcW w:w="7330" w:type="dxa"/>
          </w:tcPr>
          <w:p w14:paraId="00000175" w14:textId="77777777" w:rsidR="00A152FB" w:rsidRDefault="005B4914">
            <w:pPr>
              <w:pBdr>
                <w:top w:val="nil"/>
                <w:left w:val="nil"/>
                <w:bottom w:val="nil"/>
                <w:right w:val="nil"/>
                <w:between w:val="nil"/>
              </w:pBdr>
              <w:tabs>
                <w:tab w:val="left" w:pos="-179"/>
                <w:tab w:val="left" w:pos="175"/>
              </w:tabs>
              <w:spacing w:after="120"/>
              <w:jc w:val="both"/>
              <w:rPr>
                <w:rFonts w:ascii="Arial" w:eastAsia="Arial" w:hAnsi="Arial" w:cs="Arial"/>
                <w:color w:val="000000"/>
                <w:sz w:val="24"/>
                <w:szCs w:val="24"/>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A152FB" w14:paraId="7AF163AD" w14:textId="77777777" w:rsidTr="00D03E46">
        <w:tc>
          <w:tcPr>
            <w:tcW w:w="2405" w:type="dxa"/>
          </w:tcPr>
          <w:p w14:paraId="00000176"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Failure"</w:t>
            </w:r>
          </w:p>
        </w:tc>
        <w:tc>
          <w:tcPr>
            <w:tcW w:w="7330" w:type="dxa"/>
          </w:tcPr>
          <w:p w14:paraId="00000177" w14:textId="77777777" w:rsidR="00A152FB" w:rsidRDefault="005B4914">
            <w:pPr>
              <w:pBdr>
                <w:top w:val="nil"/>
                <w:left w:val="nil"/>
                <w:bottom w:val="nil"/>
                <w:right w:val="nil"/>
                <w:between w:val="nil"/>
              </w:pBdr>
              <w:tabs>
                <w:tab w:val="left" w:pos="-179"/>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when an MI report:</w:t>
            </w:r>
          </w:p>
          <w:p w14:paraId="00000178" w14:textId="77777777" w:rsidR="00A152FB" w:rsidRDefault="005B4914">
            <w:pPr>
              <w:numPr>
                <w:ilvl w:val="0"/>
                <w:numId w:val="19"/>
              </w:numPr>
              <w:pBdr>
                <w:top w:val="nil"/>
                <w:left w:val="nil"/>
                <w:bottom w:val="nil"/>
                <w:right w:val="nil"/>
                <w:between w:val="nil"/>
              </w:pBdr>
              <w:tabs>
                <w:tab w:val="left" w:pos="-576"/>
                <w:tab w:val="left" w:pos="175"/>
              </w:tabs>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contains any material errors or material omissions or a missing mandatory field; or  </w:t>
            </w:r>
          </w:p>
          <w:p w14:paraId="00000179" w14:textId="77777777" w:rsidR="00A152FB" w:rsidRDefault="005B4914">
            <w:pPr>
              <w:numPr>
                <w:ilvl w:val="0"/>
                <w:numId w:val="19"/>
              </w:numPr>
              <w:pBdr>
                <w:top w:val="nil"/>
                <w:left w:val="nil"/>
                <w:bottom w:val="nil"/>
                <w:right w:val="nil"/>
                <w:between w:val="nil"/>
              </w:pBdr>
              <w:tabs>
                <w:tab w:val="left" w:pos="-576"/>
                <w:tab w:val="left" w:pos="175"/>
              </w:tabs>
              <w:jc w:val="both"/>
              <w:rPr>
                <w:rFonts w:ascii="Arial" w:eastAsia="Arial" w:hAnsi="Arial" w:cs="Arial"/>
                <w:color w:val="000000"/>
                <w:sz w:val="24"/>
                <w:szCs w:val="24"/>
              </w:rPr>
            </w:pPr>
            <w:r>
              <w:rPr>
                <w:rFonts w:ascii="Arial" w:eastAsia="Arial" w:hAnsi="Arial" w:cs="Arial"/>
                <w:color w:val="000000"/>
                <w:sz w:val="24"/>
                <w:szCs w:val="24"/>
              </w:rPr>
              <w:t>is submitted using an incorrect MI reporting Template; or</w:t>
            </w:r>
          </w:p>
          <w:p w14:paraId="0000017A" w14:textId="77777777" w:rsidR="00A152FB" w:rsidRDefault="005B4914">
            <w:pPr>
              <w:numPr>
                <w:ilvl w:val="0"/>
                <w:numId w:val="19"/>
              </w:numPr>
              <w:pBdr>
                <w:top w:val="nil"/>
                <w:left w:val="nil"/>
                <w:bottom w:val="nil"/>
                <w:right w:val="nil"/>
                <w:between w:val="nil"/>
              </w:pBdr>
              <w:tabs>
                <w:tab w:val="left" w:pos="-576"/>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A152FB" w14:paraId="1989DC69" w14:textId="77777777" w:rsidTr="00D03E46">
        <w:tc>
          <w:tcPr>
            <w:tcW w:w="2405" w:type="dxa"/>
          </w:tcPr>
          <w:p w14:paraId="0000017B"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"MI Report"</w:t>
            </w:r>
          </w:p>
        </w:tc>
        <w:tc>
          <w:tcPr>
            <w:tcW w:w="7330" w:type="dxa"/>
          </w:tcPr>
          <w:p w14:paraId="0000017C" w14:textId="77777777" w:rsidR="00A152FB" w:rsidRDefault="005B4914">
            <w:pPr>
              <w:pBdr>
                <w:top w:val="nil"/>
                <w:left w:val="nil"/>
                <w:bottom w:val="nil"/>
                <w:right w:val="nil"/>
                <w:between w:val="nil"/>
              </w:pBdr>
              <w:tabs>
                <w:tab w:val="left" w:pos="-179"/>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A152FB" w14:paraId="58D965A9" w14:textId="77777777" w:rsidTr="00D03E46">
        <w:tc>
          <w:tcPr>
            <w:tcW w:w="2405" w:type="dxa"/>
          </w:tcPr>
          <w:p w14:paraId="0000017D"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Reporting Template"</w:t>
            </w:r>
          </w:p>
        </w:tc>
        <w:tc>
          <w:tcPr>
            <w:tcW w:w="7330" w:type="dxa"/>
          </w:tcPr>
          <w:p w14:paraId="0000017E" w14:textId="77777777" w:rsidR="00A152FB" w:rsidRDefault="005B4914">
            <w:pPr>
              <w:pBdr>
                <w:top w:val="nil"/>
                <w:left w:val="nil"/>
                <w:bottom w:val="nil"/>
                <w:right w:val="nil"/>
                <w:between w:val="nil"/>
              </w:pBdr>
              <w:tabs>
                <w:tab w:val="left" w:pos="-179"/>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the form of report set out in the Annex to Framework Schedule 5 (Management Charges and Information) setting out the information the Supplier is required to supply to the Authority;</w:t>
            </w:r>
          </w:p>
        </w:tc>
      </w:tr>
      <w:tr w:rsidR="00A152FB" w14:paraId="271DE31B" w14:textId="77777777" w:rsidTr="00D03E46">
        <w:tc>
          <w:tcPr>
            <w:tcW w:w="2405" w:type="dxa"/>
          </w:tcPr>
          <w:p w14:paraId="0000017F"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w:t>
            </w:r>
          </w:p>
        </w:tc>
        <w:tc>
          <w:tcPr>
            <w:tcW w:w="7330" w:type="dxa"/>
          </w:tcPr>
          <w:p w14:paraId="00000180"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A152FB" w14:paraId="409E4D10" w14:textId="77777777" w:rsidTr="00D03E46">
        <w:tc>
          <w:tcPr>
            <w:tcW w:w="2405" w:type="dxa"/>
          </w:tcPr>
          <w:p w14:paraId="00000181"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 Date"</w:t>
            </w:r>
          </w:p>
        </w:tc>
        <w:tc>
          <w:tcPr>
            <w:tcW w:w="7330" w:type="dxa"/>
          </w:tcPr>
          <w:p w14:paraId="00000182"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A152FB" w14:paraId="13FF38E1" w14:textId="77777777" w:rsidTr="00D03E46">
        <w:tc>
          <w:tcPr>
            <w:tcW w:w="2405" w:type="dxa"/>
          </w:tcPr>
          <w:p w14:paraId="00000183"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"Month"</w:t>
            </w:r>
          </w:p>
        </w:tc>
        <w:tc>
          <w:tcPr>
            <w:tcW w:w="7330" w:type="dxa"/>
          </w:tcPr>
          <w:p w14:paraId="00000184"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A152FB" w14:paraId="4135CFF4" w14:textId="77777777" w:rsidTr="00D03E46">
        <w:tc>
          <w:tcPr>
            <w:tcW w:w="2405" w:type="dxa"/>
          </w:tcPr>
          <w:p w14:paraId="00000185"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7330" w:type="dxa"/>
          </w:tcPr>
          <w:p w14:paraId="00000186"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A152FB" w14:paraId="487790AB" w14:textId="77777777" w:rsidTr="00D03E46">
        <w:tc>
          <w:tcPr>
            <w:tcW w:w="2405" w:type="dxa"/>
          </w:tcPr>
          <w:p w14:paraId="00000187"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"New IPR"</w:t>
            </w:r>
          </w:p>
        </w:tc>
        <w:tc>
          <w:tcPr>
            <w:tcW w:w="7330" w:type="dxa"/>
          </w:tcPr>
          <w:p w14:paraId="00000188" w14:textId="77777777" w:rsidR="00A152FB" w:rsidRDefault="005B4914">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14:paraId="00000189" w14:textId="77777777" w:rsidR="00A152FB" w:rsidRDefault="005B4914">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IPR in or arising as a result of the performance of the Supplier’s obligations under a Contract and all updates and amendments to the same; </w:t>
            </w:r>
          </w:p>
          <w:p w14:paraId="0000018A"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r w:rsidR="00A152FB" w14:paraId="2DF5BF79" w14:textId="77777777" w:rsidTr="00D03E46">
        <w:tc>
          <w:tcPr>
            <w:tcW w:w="2405" w:type="dxa"/>
          </w:tcPr>
          <w:p w14:paraId="0000018B"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7330" w:type="dxa"/>
          </w:tcPr>
          <w:p w14:paraId="0000018C"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where: </w:t>
            </w:r>
          </w:p>
          <w:p w14:paraId="0000018D" w14:textId="77777777" w:rsidR="00A152FB" w:rsidRDefault="005B4914">
            <w:pPr>
              <w:numPr>
                <w:ilvl w:val="0"/>
                <w:numId w:val="20"/>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is found on or after 1 April 2013 to be incorrect as a result of:</w:t>
            </w:r>
          </w:p>
          <w:p w14:paraId="0000018E" w14:textId="77777777" w:rsidR="00A152FB" w:rsidRDefault="005B4914">
            <w:pPr>
              <w:pBdr>
                <w:top w:val="nil"/>
                <w:left w:val="nil"/>
                <w:bottom w:val="nil"/>
                <w:right w:val="nil"/>
                <w:between w:val="nil"/>
              </w:pBdr>
              <w:tabs>
                <w:tab w:val="left" w:pos="-576"/>
                <w:tab w:val="left" w:pos="144"/>
              </w:tabs>
              <w:spacing w:after="120"/>
              <w:ind w:left="708"/>
              <w:jc w:val="both"/>
              <w:rPr>
                <w:rFonts w:ascii="Arial" w:eastAsia="Arial" w:hAnsi="Arial" w:cs="Arial"/>
                <w:color w:val="000000"/>
                <w:sz w:val="24"/>
                <w:szCs w:val="24"/>
              </w:rPr>
            </w:pPr>
            <w:proofErr w:type="spellStart"/>
            <w:r>
              <w:rPr>
                <w:rFonts w:ascii="Arial" w:eastAsia="Arial" w:hAnsi="Arial" w:cs="Arial"/>
                <w:sz w:val="24"/>
                <w:szCs w:val="24"/>
              </w:rPr>
              <w:t>i</w:t>
            </w:r>
            <w:proofErr w:type="spellEnd"/>
            <w:r>
              <w:rPr>
                <w:rFonts w:ascii="Arial" w:eastAsia="Arial" w:hAnsi="Arial" w:cs="Arial"/>
                <w:sz w:val="24"/>
                <w:szCs w:val="24"/>
              </w:rPr>
              <w:t xml:space="preserve">) </w:t>
            </w:r>
            <w:r>
              <w:rPr>
                <w:rFonts w:ascii="Arial" w:eastAsia="Arial" w:hAnsi="Arial" w:cs="Arial"/>
                <w:color w:val="000000"/>
                <w:sz w:val="24"/>
                <w:szCs w:val="24"/>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14:paraId="0000018F" w14:textId="77777777" w:rsidR="00A152FB" w:rsidRDefault="005B4914">
            <w:pPr>
              <w:pBdr>
                <w:top w:val="nil"/>
                <w:left w:val="nil"/>
                <w:bottom w:val="nil"/>
                <w:right w:val="nil"/>
                <w:between w:val="nil"/>
              </w:pBdr>
              <w:tabs>
                <w:tab w:val="left" w:pos="-576"/>
                <w:tab w:val="left" w:pos="144"/>
              </w:tabs>
              <w:spacing w:after="120"/>
              <w:ind w:left="708"/>
              <w:jc w:val="both"/>
              <w:rPr>
                <w:rFonts w:ascii="Arial" w:eastAsia="Arial" w:hAnsi="Arial" w:cs="Arial"/>
                <w:color w:val="000000"/>
                <w:sz w:val="24"/>
                <w:szCs w:val="24"/>
              </w:rPr>
            </w:pPr>
            <w:r>
              <w:rPr>
                <w:rFonts w:ascii="Arial" w:eastAsia="Arial" w:hAnsi="Arial" w:cs="Arial"/>
                <w:sz w:val="24"/>
                <w:szCs w:val="24"/>
              </w:rPr>
              <w:t xml:space="preserve">ii) </w:t>
            </w:r>
            <w:r>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and/or</w:t>
            </w:r>
          </w:p>
          <w:p w14:paraId="00000190" w14:textId="77777777" w:rsidR="00A152FB" w:rsidRDefault="005B4914">
            <w:pPr>
              <w:numPr>
                <w:ilvl w:val="0"/>
                <w:numId w:val="20"/>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tax return of the Supplier submitted to a Relevant Tax Authority on or after 1 October 2012 which gives rise, on or after 1 April 2013, to a criminal conviction in any jurisdiction </w:t>
            </w:r>
            <w:r>
              <w:rPr>
                <w:rFonts w:ascii="Arial" w:eastAsia="Arial" w:hAnsi="Arial" w:cs="Arial"/>
                <w:color w:val="000000"/>
                <w:sz w:val="24"/>
                <w:szCs w:val="24"/>
              </w:rPr>
              <w:lastRenderedPageBreak/>
              <w:t>for tax related offences which is not spent at the Start Date or to a civil penalty for fraud or evasion;</w:t>
            </w:r>
          </w:p>
        </w:tc>
      </w:tr>
      <w:tr w:rsidR="00A152FB" w14:paraId="47BF4625" w14:textId="77777777" w:rsidTr="00D03E46">
        <w:trPr>
          <w:trHeight w:val="5726"/>
        </w:trPr>
        <w:tc>
          <w:tcPr>
            <w:tcW w:w="2405" w:type="dxa"/>
          </w:tcPr>
          <w:p w14:paraId="00000191"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"Open Book Data "</w:t>
            </w:r>
          </w:p>
        </w:tc>
        <w:tc>
          <w:tcPr>
            <w:tcW w:w="7330" w:type="dxa"/>
          </w:tcPr>
          <w:p w14:paraId="00000192"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00000193" w14:textId="77777777" w:rsidR="00A152FB" w:rsidRDefault="005B4914">
            <w:pPr>
              <w:numPr>
                <w:ilvl w:val="0"/>
                <w:numId w:val="7"/>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14:paraId="00000194" w14:textId="77777777" w:rsidR="00A152FB" w:rsidRDefault="005B4914">
            <w:pPr>
              <w:numPr>
                <w:ilvl w:val="0"/>
                <w:numId w:val="7"/>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operating expenditure relating to the provision of the Deliverables including an analysis showing:</w:t>
            </w:r>
          </w:p>
          <w:p w14:paraId="00000195" w14:textId="77777777" w:rsidR="00A152FB" w:rsidRDefault="005B4914">
            <w:pPr>
              <w:numPr>
                <w:ilvl w:val="2"/>
                <w:numId w:val="1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unit costs and quantity of Goods and any other consumables and bought-in Deliverables;</w:t>
            </w:r>
          </w:p>
          <w:p w14:paraId="00000196" w14:textId="77777777" w:rsidR="00A152FB" w:rsidRDefault="005B4914">
            <w:pPr>
              <w:numPr>
                <w:ilvl w:val="2"/>
                <w:numId w:val="1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costs broken down into the number and grade/role of all Supplier Staff (free of any contingency) together with a list of agreed rates against each grade;</w:t>
            </w:r>
          </w:p>
          <w:p w14:paraId="00000197" w14:textId="77777777" w:rsidR="00A152FB" w:rsidRDefault="005B4914">
            <w:pPr>
              <w:numPr>
                <w:ilvl w:val="2"/>
                <w:numId w:val="1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list of Costs underpinning those rates for each grade, being the agreed rate less the Supplier Profit Margin; and</w:t>
            </w:r>
          </w:p>
          <w:p w14:paraId="00000198" w14:textId="77777777" w:rsidR="00A152FB" w:rsidRDefault="005B4914">
            <w:pPr>
              <w:numPr>
                <w:ilvl w:val="2"/>
                <w:numId w:val="1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Reimbursable Expenses, if allowed under the Order Form; </w:t>
            </w:r>
          </w:p>
          <w:p w14:paraId="00000199" w14:textId="77777777" w:rsidR="00A152FB" w:rsidRDefault="005B4914">
            <w:pPr>
              <w:numPr>
                <w:ilvl w:val="0"/>
                <w:numId w:val="7"/>
              </w:numPr>
              <w:pBdr>
                <w:top w:val="nil"/>
                <w:left w:val="nil"/>
                <w:bottom w:val="nil"/>
                <w:right w:val="nil"/>
                <w:between w:val="nil"/>
              </w:pBdr>
              <w:tabs>
                <w:tab w:val="left" w:pos="-576"/>
                <w:tab w:val="left" w:pos="144"/>
              </w:tabs>
              <w:jc w:val="both"/>
              <w:rPr>
                <w:rFonts w:ascii="Arial" w:eastAsia="Arial" w:hAnsi="Arial" w:cs="Arial"/>
                <w:sz w:val="24"/>
                <w:szCs w:val="24"/>
              </w:rPr>
            </w:pPr>
            <w:r>
              <w:rPr>
                <w:rFonts w:ascii="Arial" w:eastAsia="Arial" w:hAnsi="Arial" w:cs="Arial"/>
                <w:sz w:val="24"/>
                <w:szCs w:val="24"/>
              </w:rPr>
              <w:t xml:space="preserve">Overheads; </w:t>
            </w:r>
          </w:p>
          <w:p w14:paraId="0000019A" w14:textId="77777777" w:rsidR="00A152FB" w:rsidRDefault="005B4914">
            <w:pPr>
              <w:numPr>
                <w:ilvl w:val="0"/>
                <w:numId w:val="7"/>
              </w:numPr>
              <w:pBdr>
                <w:top w:val="nil"/>
                <w:left w:val="nil"/>
                <w:bottom w:val="nil"/>
                <w:right w:val="nil"/>
                <w:between w:val="nil"/>
              </w:pBdr>
              <w:tabs>
                <w:tab w:val="left" w:pos="-576"/>
                <w:tab w:val="left" w:pos="144"/>
              </w:tabs>
              <w:jc w:val="both"/>
              <w:rPr>
                <w:rFonts w:ascii="Arial" w:eastAsia="Arial" w:hAnsi="Arial" w:cs="Arial"/>
                <w:sz w:val="24"/>
                <w:szCs w:val="24"/>
              </w:rPr>
            </w:pPr>
            <w:r>
              <w:rPr>
                <w:rFonts w:ascii="Arial" w:eastAsia="Arial" w:hAnsi="Arial" w:cs="Arial"/>
                <w:color w:val="000000"/>
                <w:sz w:val="24"/>
                <w:szCs w:val="24"/>
              </w:rPr>
              <w:t>all interest, expenses and any other third party financing costs incurred in relation to the provision of the Deliverables;</w:t>
            </w:r>
          </w:p>
          <w:p w14:paraId="0000019B" w14:textId="77777777" w:rsidR="00A152FB" w:rsidRDefault="005B4914">
            <w:pPr>
              <w:numPr>
                <w:ilvl w:val="0"/>
                <w:numId w:val="7"/>
              </w:numPr>
              <w:pBdr>
                <w:top w:val="nil"/>
                <w:left w:val="nil"/>
                <w:bottom w:val="nil"/>
                <w:right w:val="nil"/>
                <w:between w:val="nil"/>
              </w:pBdr>
              <w:tabs>
                <w:tab w:val="left" w:pos="-576"/>
                <w:tab w:val="left" w:pos="144"/>
              </w:tabs>
              <w:jc w:val="both"/>
              <w:rPr>
                <w:rFonts w:ascii="Arial" w:eastAsia="Arial" w:hAnsi="Arial" w:cs="Arial"/>
                <w:sz w:val="24"/>
                <w:szCs w:val="24"/>
              </w:rPr>
            </w:pPr>
            <w:r>
              <w:rPr>
                <w:rFonts w:ascii="Arial" w:eastAsia="Arial" w:hAnsi="Arial" w:cs="Arial"/>
                <w:sz w:val="24"/>
                <w:szCs w:val="24"/>
              </w:rPr>
              <w:t>the Supplier Profit achieved over the Framework Contract Period and on an annual basis;</w:t>
            </w:r>
          </w:p>
          <w:p w14:paraId="0000019C" w14:textId="77777777" w:rsidR="00A152FB" w:rsidRDefault="005B4914">
            <w:pPr>
              <w:numPr>
                <w:ilvl w:val="0"/>
                <w:numId w:val="7"/>
              </w:numPr>
              <w:pBdr>
                <w:top w:val="nil"/>
                <w:left w:val="nil"/>
                <w:bottom w:val="nil"/>
                <w:right w:val="nil"/>
                <w:between w:val="nil"/>
              </w:pBdr>
              <w:tabs>
                <w:tab w:val="left" w:pos="-576"/>
                <w:tab w:val="left" w:pos="144"/>
              </w:tabs>
              <w:jc w:val="both"/>
              <w:rPr>
                <w:rFonts w:ascii="Arial" w:eastAsia="Arial" w:hAnsi="Arial" w:cs="Arial"/>
                <w:sz w:val="24"/>
                <w:szCs w:val="24"/>
              </w:rPr>
            </w:pPr>
            <w:r>
              <w:rPr>
                <w:rFonts w:ascii="Arial" w:eastAsia="Arial" w:hAnsi="Arial" w:cs="Arial"/>
                <w:sz w:val="24"/>
                <w:szCs w:val="24"/>
              </w:rPr>
              <w:t>confirmation that all methods of Cost apportionment and Overhead allocation are consistent with and not more onerous than such methods applied generally by the Supplier;</w:t>
            </w:r>
          </w:p>
          <w:p w14:paraId="0000019D" w14:textId="77777777" w:rsidR="00A152FB" w:rsidRDefault="005B4914">
            <w:pPr>
              <w:numPr>
                <w:ilvl w:val="0"/>
                <w:numId w:val="7"/>
              </w:numPr>
              <w:pBdr>
                <w:top w:val="nil"/>
                <w:left w:val="nil"/>
                <w:bottom w:val="nil"/>
                <w:right w:val="nil"/>
                <w:between w:val="nil"/>
              </w:pBdr>
              <w:tabs>
                <w:tab w:val="left" w:pos="-576"/>
                <w:tab w:val="left" w:pos="144"/>
              </w:tabs>
              <w:jc w:val="both"/>
              <w:rPr>
                <w:rFonts w:ascii="Arial" w:eastAsia="Arial" w:hAnsi="Arial" w:cs="Arial"/>
                <w:sz w:val="24"/>
                <w:szCs w:val="24"/>
              </w:rPr>
            </w:pPr>
            <w:r>
              <w:rPr>
                <w:rFonts w:ascii="Arial" w:eastAsia="Arial" w:hAnsi="Arial" w:cs="Arial"/>
                <w:sz w:val="24"/>
                <w:szCs w:val="24"/>
              </w:rPr>
              <w:t>an explanation of the type and value of risk and contingencies associated with the provision of the Deliverables, including the amount of money attributed to each risk and/or contingency; and</w:t>
            </w:r>
          </w:p>
          <w:p w14:paraId="0000019E" w14:textId="77777777" w:rsidR="00A152FB" w:rsidRDefault="005B4914">
            <w:pPr>
              <w:numPr>
                <w:ilvl w:val="0"/>
                <w:numId w:val="7"/>
              </w:numPr>
              <w:pBdr>
                <w:top w:val="nil"/>
                <w:left w:val="nil"/>
                <w:bottom w:val="nil"/>
                <w:right w:val="nil"/>
                <w:between w:val="nil"/>
              </w:pBdr>
              <w:tabs>
                <w:tab w:val="left" w:pos="-576"/>
                <w:tab w:val="left" w:pos="144"/>
              </w:tabs>
              <w:spacing w:after="120"/>
              <w:jc w:val="both"/>
              <w:rPr>
                <w:rFonts w:ascii="Arial" w:eastAsia="Arial" w:hAnsi="Arial" w:cs="Arial"/>
                <w:sz w:val="24"/>
                <w:szCs w:val="24"/>
              </w:rPr>
            </w:pPr>
            <w:r>
              <w:rPr>
                <w:rFonts w:ascii="Arial" w:eastAsia="Arial" w:hAnsi="Arial" w:cs="Arial"/>
                <w:sz w:val="24"/>
                <w:szCs w:val="24"/>
              </w:rPr>
              <w:t>the actual Costs profile for each Service Period;</w:t>
            </w:r>
          </w:p>
        </w:tc>
      </w:tr>
      <w:tr w:rsidR="00A152FB" w14:paraId="0FF2D455" w14:textId="77777777" w:rsidTr="00D03E46">
        <w:tc>
          <w:tcPr>
            <w:tcW w:w="2405" w:type="dxa"/>
          </w:tcPr>
          <w:p w14:paraId="0000019F"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w:t>
            </w:r>
          </w:p>
        </w:tc>
        <w:tc>
          <w:tcPr>
            <w:tcW w:w="7330" w:type="dxa"/>
          </w:tcPr>
          <w:p w14:paraId="000001A0"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w:t>
            </w:r>
          </w:p>
        </w:tc>
      </w:tr>
      <w:tr w:rsidR="00A152FB" w14:paraId="71C88104" w14:textId="77777777" w:rsidTr="00D03E46">
        <w:tc>
          <w:tcPr>
            <w:tcW w:w="2405" w:type="dxa"/>
          </w:tcPr>
          <w:p w14:paraId="000001A1"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w:t>
            </w:r>
          </w:p>
        </w:tc>
        <w:tc>
          <w:tcPr>
            <w:tcW w:w="7330" w:type="dxa"/>
          </w:tcPr>
          <w:p w14:paraId="000001A2"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 Call-Off Contract;</w:t>
            </w:r>
          </w:p>
        </w:tc>
      </w:tr>
      <w:tr w:rsidR="00A152FB" w14:paraId="340A62E0" w14:textId="77777777" w:rsidTr="00D03E46">
        <w:tc>
          <w:tcPr>
            <w:tcW w:w="2405" w:type="dxa"/>
          </w:tcPr>
          <w:p w14:paraId="000001A3"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 Template"</w:t>
            </w:r>
          </w:p>
        </w:tc>
        <w:tc>
          <w:tcPr>
            <w:tcW w:w="7330" w:type="dxa"/>
          </w:tcPr>
          <w:p w14:paraId="000001A4"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template in Framework Schedule 6 (Order Form Template and Call-Off Schedules);</w:t>
            </w:r>
          </w:p>
        </w:tc>
      </w:tr>
      <w:tr w:rsidR="00A152FB" w14:paraId="0D7FFEEC" w14:textId="77777777" w:rsidTr="00D03E46">
        <w:tc>
          <w:tcPr>
            <w:tcW w:w="2405" w:type="dxa"/>
          </w:tcPr>
          <w:p w14:paraId="000001A5"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7330" w:type="dxa"/>
          </w:tcPr>
          <w:p w14:paraId="000001A6"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actual or potential Buyer under the Framework Contract;</w:t>
            </w:r>
          </w:p>
        </w:tc>
      </w:tr>
      <w:tr w:rsidR="00A152FB" w14:paraId="02636B85" w14:textId="77777777" w:rsidTr="00D03E46">
        <w:tc>
          <w:tcPr>
            <w:tcW w:w="2405" w:type="dxa"/>
          </w:tcPr>
          <w:p w14:paraId="000001A7" w14:textId="77777777" w:rsidR="00A152FB" w:rsidRDefault="005B4914">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"Overhead"</w:t>
            </w:r>
          </w:p>
        </w:tc>
        <w:tc>
          <w:tcPr>
            <w:tcW w:w="7330" w:type="dxa"/>
          </w:tcPr>
          <w:p w14:paraId="000001A8"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A152FB" w14:paraId="3B20813E" w14:textId="77777777" w:rsidTr="00D03E46">
        <w:tc>
          <w:tcPr>
            <w:tcW w:w="2405" w:type="dxa"/>
          </w:tcPr>
          <w:p w14:paraId="000001A9" w14:textId="77777777" w:rsidR="00A152FB" w:rsidRDefault="005B4914">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"Parliament"</w:t>
            </w:r>
          </w:p>
        </w:tc>
        <w:tc>
          <w:tcPr>
            <w:tcW w:w="7330" w:type="dxa"/>
          </w:tcPr>
          <w:p w14:paraId="000001AA"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A152FB" w14:paraId="690AFCA4" w14:textId="77777777" w:rsidTr="00D03E46">
        <w:tc>
          <w:tcPr>
            <w:tcW w:w="2405" w:type="dxa"/>
          </w:tcPr>
          <w:p w14:paraId="000001AB"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"Party"</w:t>
            </w:r>
          </w:p>
        </w:tc>
        <w:tc>
          <w:tcPr>
            <w:tcW w:w="7330" w:type="dxa"/>
          </w:tcPr>
          <w:p w14:paraId="000001AC"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the context of the Framework Contract, CCS or the Supplier, and in the in the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A152FB" w14:paraId="658B1D9B" w14:textId="77777777" w:rsidTr="00D03E46">
        <w:tc>
          <w:tcPr>
            <w:tcW w:w="2405" w:type="dxa"/>
          </w:tcPr>
          <w:p w14:paraId="000001AD"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7330" w:type="dxa"/>
          </w:tcPr>
          <w:p w14:paraId="000001AE"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A152FB" w14:paraId="24FBB115" w14:textId="77777777" w:rsidTr="00D03E46">
        <w:tc>
          <w:tcPr>
            <w:tcW w:w="2405" w:type="dxa"/>
          </w:tcPr>
          <w:p w14:paraId="000001AF"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w:t>
            </w:r>
          </w:p>
        </w:tc>
        <w:tc>
          <w:tcPr>
            <w:tcW w:w="7330" w:type="dxa"/>
          </w:tcPr>
          <w:p w14:paraId="000001B0"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A152FB" w14:paraId="66C52A13" w14:textId="77777777" w:rsidTr="00D03E46">
        <w:tc>
          <w:tcPr>
            <w:tcW w:w="2405" w:type="dxa"/>
          </w:tcPr>
          <w:p w14:paraId="000001B1"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7330" w:type="dxa"/>
          </w:tcPr>
          <w:p w14:paraId="000001B2"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A152FB" w14:paraId="34EC04A1" w14:textId="77777777" w:rsidTr="00D03E46">
        <w:tc>
          <w:tcPr>
            <w:tcW w:w="2405" w:type="dxa"/>
          </w:tcPr>
          <w:p w14:paraId="000001B3"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“Personnel”</w:t>
            </w:r>
          </w:p>
        </w:tc>
        <w:tc>
          <w:tcPr>
            <w:tcW w:w="7330" w:type="dxa"/>
          </w:tcPr>
          <w:p w14:paraId="000001B4"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all directors, officers, employees, agents, consultants and suppliers of a Party and/or of any Subcontractor and/or </w:t>
            </w:r>
            <w:proofErr w:type="spellStart"/>
            <w:r>
              <w:rPr>
                <w:rFonts w:ascii="Arial" w:eastAsia="Arial" w:hAnsi="Arial" w:cs="Arial"/>
                <w:color w:val="000000"/>
                <w:sz w:val="24"/>
                <w:szCs w:val="24"/>
              </w:rPr>
              <w:t>Subprocessor</w:t>
            </w:r>
            <w:proofErr w:type="spellEnd"/>
            <w:r>
              <w:rPr>
                <w:rFonts w:ascii="Arial" w:eastAsia="Arial" w:hAnsi="Arial" w:cs="Arial"/>
                <w:color w:val="000000"/>
                <w:sz w:val="24"/>
                <w:szCs w:val="24"/>
              </w:rPr>
              <w:t xml:space="preserve"> engaged in the performance of its obligations under a Contract;</w:t>
            </w:r>
          </w:p>
        </w:tc>
      </w:tr>
      <w:tr w:rsidR="00A152FB" w14:paraId="5D7A5347" w14:textId="77777777" w:rsidTr="00D03E46">
        <w:tc>
          <w:tcPr>
            <w:tcW w:w="2405" w:type="dxa"/>
          </w:tcPr>
          <w:p w14:paraId="000001B5"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7330" w:type="dxa"/>
          </w:tcPr>
          <w:p w14:paraId="000001B6"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9">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A152FB" w14:paraId="38D9ACE0" w14:textId="77777777" w:rsidTr="00D03E46">
        <w:tc>
          <w:tcPr>
            <w:tcW w:w="2405" w:type="dxa"/>
          </w:tcPr>
          <w:p w14:paraId="000001B7"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“Processing”</w:t>
            </w:r>
          </w:p>
        </w:tc>
        <w:tc>
          <w:tcPr>
            <w:tcW w:w="7330" w:type="dxa"/>
          </w:tcPr>
          <w:p w14:paraId="000001B8"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A152FB" w14:paraId="11C9DE4D" w14:textId="77777777" w:rsidTr="00D03E46">
        <w:tc>
          <w:tcPr>
            <w:tcW w:w="2405" w:type="dxa"/>
          </w:tcPr>
          <w:p w14:paraId="000001B9"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“Processor”</w:t>
            </w:r>
          </w:p>
        </w:tc>
        <w:tc>
          <w:tcPr>
            <w:tcW w:w="7330" w:type="dxa"/>
          </w:tcPr>
          <w:p w14:paraId="000001BA"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A152FB" w14:paraId="0861EA0C" w14:textId="77777777" w:rsidTr="00D03E46">
        <w:tc>
          <w:tcPr>
            <w:tcW w:w="2405" w:type="dxa"/>
          </w:tcPr>
          <w:p w14:paraId="000001BB"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“Processor Personnel”</w:t>
            </w:r>
          </w:p>
        </w:tc>
        <w:tc>
          <w:tcPr>
            <w:tcW w:w="7330" w:type="dxa"/>
          </w:tcPr>
          <w:p w14:paraId="000001BC"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all directors, officers, employees, agents, consultants and suppliers of the Processor and/or of any </w:t>
            </w:r>
            <w:proofErr w:type="spellStart"/>
            <w:r>
              <w:rPr>
                <w:rFonts w:ascii="Arial" w:eastAsia="Arial" w:hAnsi="Arial" w:cs="Arial"/>
                <w:color w:val="000000"/>
                <w:sz w:val="24"/>
                <w:szCs w:val="24"/>
              </w:rPr>
              <w:t>Subprocessor</w:t>
            </w:r>
            <w:proofErr w:type="spellEnd"/>
            <w:r>
              <w:rPr>
                <w:rFonts w:ascii="Arial" w:eastAsia="Arial" w:hAnsi="Arial" w:cs="Arial"/>
                <w:color w:val="000000"/>
                <w:sz w:val="24"/>
                <w:szCs w:val="24"/>
              </w:rPr>
              <w:t xml:space="preserve"> engaged in the performance of its obligations under a Contract;</w:t>
            </w:r>
          </w:p>
        </w:tc>
      </w:tr>
      <w:tr w:rsidR="00A152FB" w14:paraId="2F5C7912" w14:textId="77777777" w:rsidTr="00D03E46">
        <w:tc>
          <w:tcPr>
            <w:tcW w:w="2405" w:type="dxa"/>
          </w:tcPr>
          <w:p w14:paraId="000001BD"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w:t>
            </w:r>
          </w:p>
        </w:tc>
        <w:tc>
          <w:tcPr>
            <w:tcW w:w="7330" w:type="dxa"/>
          </w:tcPr>
          <w:p w14:paraId="000001BE"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A152FB" w14:paraId="099D6F8C" w14:textId="77777777" w:rsidTr="00D03E46">
        <w:tc>
          <w:tcPr>
            <w:tcW w:w="2405" w:type="dxa"/>
          </w:tcPr>
          <w:p w14:paraId="000001BF"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7330" w:type="dxa"/>
          </w:tcPr>
          <w:p w14:paraId="000001C0"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Form;</w:t>
            </w:r>
          </w:p>
        </w:tc>
      </w:tr>
      <w:tr w:rsidR="00A152FB" w14:paraId="77CD16B0" w14:textId="77777777" w:rsidTr="00D03E46">
        <w:tc>
          <w:tcPr>
            <w:tcW w:w="2405" w:type="dxa"/>
          </w:tcPr>
          <w:p w14:paraId="000001C1"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w:t>
            </w:r>
          </w:p>
        </w:tc>
        <w:tc>
          <w:tcPr>
            <w:tcW w:w="7330" w:type="dxa"/>
          </w:tcPr>
          <w:p w14:paraId="000001C2"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A152FB" w14:paraId="11EC4D0F" w14:textId="77777777" w:rsidTr="00D03E46">
        <w:tc>
          <w:tcPr>
            <w:tcW w:w="2405" w:type="dxa"/>
          </w:tcPr>
          <w:p w14:paraId="000001C3"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 Frequency”</w:t>
            </w:r>
          </w:p>
        </w:tc>
        <w:tc>
          <w:tcPr>
            <w:tcW w:w="7330" w:type="dxa"/>
          </w:tcPr>
          <w:p w14:paraId="000001C4"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Form;</w:t>
            </w:r>
          </w:p>
        </w:tc>
      </w:tr>
      <w:tr w:rsidR="00A152FB" w14:paraId="3154FA50" w14:textId="77777777" w:rsidTr="00D03E46">
        <w:tc>
          <w:tcPr>
            <w:tcW w:w="2405" w:type="dxa"/>
          </w:tcPr>
          <w:p w14:paraId="000001C5"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“Prohibited Acts”</w:t>
            </w:r>
          </w:p>
        </w:tc>
        <w:tc>
          <w:tcPr>
            <w:tcW w:w="7330" w:type="dxa"/>
          </w:tcPr>
          <w:p w14:paraId="000001C6" w14:textId="77777777" w:rsidR="00A152FB" w:rsidRDefault="005B4914">
            <w:pPr>
              <w:numPr>
                <w:ilvl w:val="0"/>
                <w:numId w:val="14"/>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14:paraId="000001C7" w14:textId="77777777" w:rsidR="00A152FB" w:rsidRDefault="005B4914">
            <w:pPr>
              <w:numPr>
                <w:ilvl w:val="2"/>
                <w:numId w:val="16"/>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lastRenderedPageBreak/>
              <w:t>induce that person to perform improperly a relevant function or activity; or</w:t>
            </w:r>
          </w:p>
          <w:p w14:paraId="000001C8" w14:textId="77777777" w:rsidR="00A152FB" w:rsidRDefault="005B4914">
            <w:pPr>
              <w:numPr>
                <w:ilvl w:val="2"/>
                <w:numId w:val="16"/>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reward that person for improper performance of a </w:t>
            </w:r>
            <w:r>
              <w:rPr>
                <w:rFonts w:ascii="Arial" w:eastAsia="Arial" w:hAnsi="Arial" w:cs="Arial"/>
                <w:sz w:val="24"/>
                <w:szCs w:val="24"/>
              </w:rPr>
              <w:t xml:space="preserve">relevant function or activity; </w:t>
            </w:r>
          </w:p>
          <w:p w14:paraId="000001C9" w14:textId="77777777" w:rsidR="00A152FB" w:rsidRDefault="005B4914">
            <w:pPr>
              <w:pBdr>
                <w:top w:val="nil"/>
                <w:left w:val="nil"/>
                <w:bottom w:val="nil"/>
                <w:right w:val="nil"/>
                <w:between w:val="nil"/>
              </w:pBdr>
              <w:tabs>
                <w:tab w:val="left" w:pos="-576"/>
                <w:tab w:val="left" w:pos="144"/>
              </w:tabs>
              <w:spacing w:after="120"/>
              <w:jc w:val="both"/>
              <w:rPr>
                <w:rFonts w:ascii="Arial" w:eastAsia="Arial" w:hAnsi="Arial" w:cs="Arial"/>
                <w:sz w:val="24"/>
                <w:szCs w:val="24"/>
              </w:rPr>
            </w:pPr>
            <w:r>
              <w:rPr>
                <w:rFonts w:ascii="Arial" w:eastAsia="Arial" w:hAnsi="Arial" w:cs="Arial"/>
                <w:sz w:val="24"/>
                <w:szCs w:val="24"/>
              </w:rPr>
              <w:t>b) to directly or indirectly request, agree to receive or accept any financial or other advantage as an inducement or a reward for improper performance of a relevant function or activity in connection with each Contract; or</w:t>
            </w:r>
          </w:p>
          <w:p w14:paraId="000001CA" w14:textId="77777777" w:rsidR="00A152FB" w:rsidRDefault="005B4914">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sz w:val="24"/>
                <w:szCs w:val="24"/>
              </w:rPr>
              <w:t>c) committing any offence:</w:t>
            </w:r>
            <w:r>
              <w:rPr>
                <w:rFonts w:ascii="Arial" w:eastAsia="Arial" w:hAnsi="Arial" w:cs="Arial"/>
                <w:sz w:val="24"/>
                <w:szCs w:val="24"/>
              </w:rPr>
              <w:tab/>
            </w:r>
          </w:p>
          <w:p w14:paraId="000001CB" w14:textId="77777777" w:rsidR="00A152FB" w:rsidRDefault="005B4914">
            <w:pPr>
              <w:numPr>
                <w:ilvl w:val="2"/>
                <w:numId w:val="16"/>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14:paraId="000001CC" w14:textId="77777777" w:rsidR="00A152FB" w:rsidRDefault="005B4914">
            <w:pPr>
              <w:numPr>
                <w:ilvl w:val="2"/>
                <w:numId w:val="16"/>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14:paraId="000001CD" w14:textId="77777777" w:rsidR="00A152FB" w:rsidRDefault="005B4914">
            <w:pPr>
              <w:numPr>
                <w:ilvl w:val="2"/>
                <w:numId w:val="16"/>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a Buyer or other public body; or </w:t>
            </w:r>
          </w:p>
          <w:p w14:paraId="000001CE" w14:textId="77777777" w:rsidR="00A152FB" w:rsidRDefault="005B4914">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sz w:val="24"/>
                <w:szCs w:val="24"/>
              </w:rPr>
              <w:t xml:space="preserve">d) </w:t>
            </w: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A152FB" w14:paraId="24139BF1" w14:textId="77777777" w:rsidTr="00D03E46">
        <w:tc>
          <w:tcPr>
            <w:tcW w:w="2405" w:type="dxa"/>
          </w:tcPr>
          <w:p w14:paraId="000001CF"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“Protective Measures”</w:t>
            </w:r>
          </w:p>
        </w:tc>
        <w:tc>
          <w:tcPr>
            <w:tcW w:w="7330" w:type="dxa"/>
          </w:tcPr>
          <w:p w14:paraId="000001D0"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rsidR="00A152FB" w14:paraId="1F522DF7" w14:textId="77777777" w:rsidTr="00D03E46">
        <w:tc>
          <w:tcPr>
            <w:tcW w:w="2405" w:type="dxa"/>
          </w:tcPr>
          <w:p w14:paraId="000001D1"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“Recall”</w:t>
            </w:r>
          </w:p>
        </w:tc>
        <w:tc>
          <w:tcPr>
            <w:tcW w:w="7330" w:type="dxa"/>
          </w:tcPr>
          <w:p w14:paraId="000001D2"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(including defects in the right IPR rights) that might endanger health or hinder performance;</w:t>
            </w:r>
          </w:p>
        </w:tc>
      </w:tr>
      <w:tr w:rsidR="00A152FB" w14:paraId="2EBA2629" w14:textId="77777777" w:rsidTr="00D03E46">
        <w:tc>
          <w:tcPr>
            <w:tcW w:w="2405" w:type="dxa"/>
          </w:tcPr>
          <w:p w14:paraId="000001D3"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"Recipient Party"</w:t>
            </w:r>
          </w:p>
        </w:tc>
        <w:tc>
          <w:tcPr>
            <w:tcW w:w="7330" w:type="dxa"/>
          </w:tcPr>
          <w:p w14:paraId="000001D4"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A152FB" w14:paraId="3656CD09" w14:textId="77777777" w:rsidTr="00D03E46">
        <w:tc>
          <w:tcPr>
            <w:tcW w:w="2405" w:type="dxa"/>
          </w:tcPr>
          <w:p w14:paraId="000001D5"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7330" w:type="dxa"/>
          </w:tcPr>
          <w:p w14:paraId="000001D6" w14:textId="77777777" w:rsidR="00A152FB" w:rsidRDefault="005B4914">
            <w:pPr>
              <w:numPr>
                <w:ilvl w:val="0"/>
                <w:numId w:val="1"/>
              </w:numPr>
              <w:pBdr>
                <w:top w:val="nil"/>
                <w:left w:val="nil"/>
                <w:bottom w:val="nil"/>
                <w:right w:val="nil"/>
                <w:between w:val="nil"/>
              </w:pBdr>
              <w:tabs>
                <w:tab w:val="left" w:pos="-179"/>
                <w:tab w:val="left" w:pos="-9"/>
              </w:tabs>
              <w:jc w:val="both"/>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Joint Schedule 10 (Rectification Plan) which shall include:</w:t>
            </w:r>
          </w:p>
          <w:p w14:paraId="000001D7" w14:textId="77777777" w:rsidR="00A152FB" w:rsidRDefault="005B4914">
            <w:pPr>
              <w:numPr>
                <w:ilvl w:val="0"/>
                <w:numId w:val="1"/>
              </w:numPr>
              <w:pBdr>
                <w:top w:val="nil"/>
                <w:left w:val="nil"/>
                <w:bottom w:val="nil"/>
                <w:right w:val="nil"/>
                <w:between w:val="nil"/>
              </w:pBdr>
              <w:tabs>
                <w:tab w:val="left" w:pos="-179"/>
                <w:tab w:val="left" w:pos="-9"/>
              </w:tabs>
              <w:jc w:val="both"/>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analysis; </w:t>
            </w:r>
          </w:p>
          <w:p w14:paraId="000001D8" w14:textId="77777777" w:rsidR="00A152FB" w:rsidRDefault="005B4914">
            <w:pPr>
              <w:numPr>
                <w:ilvl w:val="0"/>
                <w:numId w:val="1"/>
              </w:numPr>
              <w:pBdr>
                <w:top w:val="nil"/>
                <w:left w:val="nil"/>
                <w:bottom w:val="nil"/>
                <w:right w:val="nil"/>
                <w:between w:val="nil"/>
              </w:pBdr>
              <w:tabs>
                <w:tab w:val="left" w:pos="-179"/>
                <w:tab w:val="left" w:pos="-9"/>
              </w:tabs>
              <w:jc w:val="both"/>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14:paraId="000001D9" w14:textId="77777777" w:rsidR="00A152FB" w:rsidRDefault="005B4914">
            <w:pPr>
              <w:numPr>
                <w:ilvl w:val="0"/>
                <w:numId w:val="1"/>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A152FB" w14:paraId="3B049974" w14:textId="77777777" w:rsidTr="00D03E46">
        <w:tc>
          <w:tcPr>
            <w:tcW w:w="2405" w:type="dxa"/>
          </w:tcPr>
          <w:p w14:paraId="000001DA"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"Rectification Plan Process"</w:t>
            </w:r>
          </w:p>
        </w:tc>
        <w:tc>
          <w:tcPr>
            <w:tcW w:w="7330" w:type="dxa"/>
          </w:tcPr>
          <w:p w14:paraId="000001DB"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process set out in Clause 10.3.1 to 10.3.4 (Rectification Plan Process); </w:t>
            </w:r>
          </w:p>
        </w:tc>
      </w:tr>
      <w:tr w:rsidR="00A152FB" w14:paraId="3A7FC00C" w14:textId="77777777" w:rsidTr="00D03E46">
        <w:tc>
          <w:tcPr>
            <w:tcW w:w="2405" w:type="dxa"/>
          </w:tcPr>
          <w:p w14:paraId="000001DC"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"Regulations"</w:t>
            </w:r>
          </w:p>
        </w:tc>
        <w:tc>
          <w:tcPr>
            <w:tcW w:w="7330" w:type="dxa"/>
          </w:tcPr>
          <w:p w14:paraId="000001DD"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A152FB" w14:paraId="51F75C15" w14:textId="77777777" w:rsidTr="00D03E46">
        <w:tc>
          <w:tcPr>
            <w:tcW w:w="2405" w:type="dxa"/>
          </w:tcPr>
          <w:p w14:paraId="000001DE"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7330" w:type="dxa"/>
          </w:tcPr>
          <w:p w14:paraId="000001DF"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000001E0" w14:textId="77777777" w:rsidR="00A152FB" w:rsidRDefault="005B4914">
            <w:pPr>
              <w:numPr>
                <w:ilvl w:val="0"/>
                <w:numId w:val="10"/>
              </w:numPr>
              <w:pBdr>
                <w:top w:val="nil"/>
                <w:left w:val="nil"/>
                <w:bottom w:val="nil"/>
                <w:right w:val="nil"/>
                <w:between w:val="nil"/>
              </w:pBdr>
              <w:tabs>
                <w:tab w:val="left" w:pos="-179"/>
                <w:tab w:val="left" w:pos="-9"/>
              </w:tabs>
              <w:jc w:val="both"/>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000001E1" w14:textId="77777777" w:rsidR="00A152FB" w:rsidRDefault="005B4914">
            <w:pPr>
              <w:numPr>
                <w:ilvl w:val="0"/>
                <w:numId w:val="10"/>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A152FB" w14:paraId="199475A9" w14:textId="77777777" w:rsidTr="00D03E46">
        <w:tc>
          <w:tcPr>
            <w:tcW w:w="2405" w:type="dxa"/>
          </w:tcPr>
          <w:p w14:paraId="000001E2"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7330" w:type="dxa"/>
          </w:tcPr>
          <w:p w14:paraId="000001E3"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A152FB" w14:paraId="6F729AAD" w14:textId="77777777" w:rsidTr="00D03E46">
        <w:tc>
          <w:tcPr>
            <w:tcW w:w="2405" w:type="dxa"/>
          </w:tcPr>
          <w:p w14:paraId="000001E4"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7330" w:type="dxa"/>
          </w:tcPr>
          <w:p w14:paraId="000001E5" w14:textId="77777777" w:rsidR="00A152FB" w:rsidRDefault="005B4914">
            <w:pPr>
              <w:numPr>
                <w:ilvl w:val="0"/>
                <w:numId w:val="15"/>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14:paraId="000001E6" w14:textId="77777777" w:rsidR="00A152FB" w:rsidRDefault="005B4914">
            <w:pPr>
              <w:numPr>
                <w:ilvl w:val="0"/>
                <w:numId w:val="15"/>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14:paraId="000001E7"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A152FB" w14:paraId="1AA4C73A" w14:textId="77777777" w:rsidTr="00D03E46">
        <w:tc>
          <w:tcPr>
            <w:tcW w:w="2405" w:type="dxa"/>
          </w:tcPr>
          <w:p w14:paraId="000001E8"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7330" w:type="dxa"/>
          </w:tcPr>
          <w:p w14:paraId="000001E9"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A152FB" w14:paraId="3E7BB098" w14:textId="77777777" w:rsidTr="00D03E46">
        <w:tc>
          <w:tcPr>
            <w:tcW w:w="2405" w:type="dxa"/>
          </w:tcPr>
          <w:p w14:paraId="000001EA" w14:textId="77777777" w:rsidR="00A152FB" w:rsidRDefault="005B4914">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7330" w:type="dxa"/>
          </w:tcPr>
          <w:p w14:paraId="000001EB"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A152FB" w14:paraId="2A329DB9" w14:textId="77777777" w:rsidTr="00D03E46">
        <w:tc>
          <w:tcPr>
            <w:tcW w:w="2405" w:type="dxa"/>
          </w:tcPr>
          <w:p w14:paraId="000001EC"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"Reminder Notice"</w:t>
            </w:r>
          </w:p>
        </w:tc>
        <w:tc>
          <w:tcPr>
            <w:tcW w:w="7330" w:type="dxa"/>
          </w:tcPr>
          <w:p w14:paraId="000001ED" w14:textId="77777777" w:rsidR="00A152FB" w:rsidRDefault="005B4914">
            <w:pPr>
              <w:pBdr>
                <w:top w:val="nil"/>
                <w:left w:val="nil"/>
                <w:bottom w:val="nil"/>
                <w:right w:val="nil"/>
                <w:between w:val="nil"/>
              </w:pBdr>
              <w:tabs>
                <w:tab w:val="left" w:pos="1985"/>
                <w:tab w:val="left" w:pos="2127"/>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10.5 given by the Supplier to the Buyer providing notification that payment has not been received on time; </w:t>
            </w:r>
          </w:p>
        </w:tc>
      </w:tr>
      <w:tr w:rsidR="00A152FB" w14:paraId="72D98843" w14:textId="77777777" w:rsidTr="00D03E46">
        <w:tc>
          <w:tcPr>
            <w:tcW w:w="2405" w:type="dxa"/>
          </w:tcPr>
          <w:p w14:paraId="000001EE"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7330" w:type="dxa"/>
          </w:tcPr>
          <w:p w14:paraId="000001EF" w14:textId="77777777" w:rsidR="00A152FB" w:rsidRDefault="005B4914">
            <w:pPr>
              <w:pBdr>
                <w:top w:val="nil"/>
                <w:left w:val="nil"/>
                <w:bottom w:val="nil"/>
                <w:right w:val="nil"/>
                <w:between w:val="nil"/>
              </w:pBdr>
              <w:tabs>
                <w:tab w:val="left" w:pos="1985"/>
                <w:tab w:val="left" w:pos="2127"/>
              </w:tabs>
              <w:spacing w:after="120"/>
              <w:jc w:val="both"/>
              <w:rPr>
                <w:rFonts w:ascii="Arial" w:eastAsia="Arial" w:hAnsi="Arial" w:cs="Arial"/>
                <w:color w:val="000000"/>
                <w:sz w:val="24"/>
                <w:szCs w:val="24"/>
              </w:rPr>
            </w:pPr>
            <w:r>
              <w:rPr>
                <w:rFonts w:ascii="Arial" w:eastAsia="Arial" w:hAnsi="Arial" w:cs="Arial"/>
                <w:color w:val="000000"/>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A152FB" w14:paraId="1E4D6C2D" w14:textId="77777777" w:rsidTr="00D03E46">
        <w:tc>
          <w:tcPr>
            <w:tcW w:w="2405" w:type="dxa"/>
          </w:tcPr>
          <w:p w14:paraId="000001F0" w14:textId="77777777" w:rsidR="00A152FB" w:rsidRDefault="005B4914">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"Replacement Subcontractor"</w:t>
            </w:r>
          </w:p>
        </w:tc>
        <w:tc>
          <w:tcPr>
            <w:tcW w:w="7330" w:type="dxa"/>
          </w:tcPr>
          <w:p w14:paraId="000001F1"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A152FB" w14:paraId="1B3BBB50" w14:textId="77777777" w:rsidTr="00D03E46">
        <w:tc>
          <w:tcPr>
            <w:tcW w:w="2405" w:type="dxa"/>
          </w:tcPr>
          <w:p w14:paraId="000001F2"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7330" w:type="dxa"/>
          </w:tcPr>
          <w:p w14:paraId="000001F3"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A152FB" w14:paraId="5D8DB20B" w14:textId="77777777" w:rsidTr="00D03E46">
        <w:tc>
          <w:tcPr>
            <w:tcW w:w="2405" w:type="dxa"/>
          </w:tcPr>
          <w:p w14:paraId="000001F4"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7330" w:type="dxa"/>
          </w:tcPr>
          <w:p w14:paraId="000001F5"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a Contract for the provision of the Deliverables or an apparent request for such information under the FOIA or the EIRs;</w:t>
            </w:r>
          </w:p>
        </w:tc>
      </w:tr>
      <w:tr w:rsidR="00A152FB" w14:paraId="1FF442DD" w14:textId="77777777" w:rsidTr="00D03E46">
        <w:tc>
          <w:tcPr>
            <w:tcW w:w="2405" w:type="dxa"/>
          </w:tcPr>
          <w:p w14:paraId="000001F6"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7330" w:type="dxa"/>
          </w:tcPr>
          <w:p w14:paraId="000001F7"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Requirements) or any additional insurances specified in the Order Form; </w:t>
            </w:r>
          </w:p>
        </w:tc>
      </w:tr>
      <w:tr w:rsidR="00A152FB" w14:paraId="78B5DD37" w14:textId="77777777" w:rsidTr="00D03E46">
        <w:tc>
          <w:tcPr>
            <w:tcW w:w="2405" w:type="dxa"/>
          </w:tcPr>
          <w:p w14:paraId="000001F8"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7330" w:type="dxa"/>
          </w:tcPr>
          <w:p w14:paraId="000001F9"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rsidR="00A152FB" w14:paraId="73F48B60" w14:textId="77777777" w:rsidTr="00D03E46">
        <w:tc>
          <w:tcPr>
            <w:tcW w:w="2405" w:type="dxa"/>
          </w:tcPr>
          <w:p w14:paraId="000001FA"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7330" w:type="dxa"/>
          </w:tcPr>
          <w:p w14:paraId="000001FB"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Call-Off Schedule 9 (Security) (if applicable); </w:t>
            </w:r>
          </w:p>
        </w:tc>
      </w:tr>
      <w:tr w:rsidR="00A152FB" w14:paraId="0793E095" w14:textId="77777777" w:rsidTr="00D03E46">
        <w:tc>
          <w:tcPr>
            <w:tcW w:w="2405" w:type="dxa"/>
          </w:tcPr>
          <w:p w14:paraId="000001FC"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Policy"</w:t>
            </w:r>
          </w:p>
        </w:tc>
        <w:tc>
          <w:tcPr>
            <w:tcW w:w="7330" w:type="dxa"/>
          </w:tcPr>
          <w:p w14:paraId="000001FD"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Buyer's security policy, referred to in the Order Form, in force as at the Call-Off Start Date (a copy of which has been supplied to the Supplier), as updated from time to time and notified to the Supplier;</w:t>
            </w:r>
          </w:p>
        </w:tc>
      </w:tr>
      <w:tr w:rsidR="00A152FB" w14:paraId="4F1B6D99" w14:textId="77777777" w:rsidTr="00D03E46">
        <w:tc>
          <w:tcPr>
            <w:tcW w:w="2405" w:type="dxa"/>
          </w:tcPr>
          <w:p w14:paraId="000001FE"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t>
            </w:r>
            <w:proofErr w:type="spellStart"/>
            <w:r>
              <w:rPr>
                <w:rFonts w:ascii="Arial" w:eastAsia="Arial" w:hAnsi="Arial" w:cs="Arial"/>
                <w:b/>
                <w:color w:val="000000"/>
                <w:sz w:val="24"/>
                <w:szCs w:val="24"/>
              </w:rPr>
              <w:t>Self Audit</w:t>
            </w:r>
            <w:proofErr w:type="spellEnd"/>
            <w:r>
              <w:rPr>
                <w:rFonts w:ascii="Arial" w:eastAsia="Arial" w:hAnsi="Arial" w:cs="Arial"/>
                <w:b/>
                <w:color w:val="000000"/>
                <w:sz w:val="24"/>
                <w:szCs w:val="24"/>
              </w:rPr>
              <w:t xml:space="preserve"> Certificate"</w:t>
            </w:r>
          </w:p>
        </w:tc>
        <w:tc>
          <w:tcPr>
            <w:tcW w:w="7330" w:type="dxa"/>
          </w:tcPr>
          <w:p w14:paraId="000001FF"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means the certificate in the form as set out in Framework Schedule 8 (Self Audit Certificate);</w:t>
            </w:r>
          </w:p>
        </w:tc>
      </w:tr>
      <w:tr w:rsidR="00A152FB" w14:paraId="6A486CA2" w14:textId="77777777" w:rsidTr="00D03E46">
        <w:tc>
          <w:tcPr>
            <w:tcW w:w="2405" w:type="dxa"/>
          </w:tcPr>
          <w:p w14:paraId="00000200"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7330" w:type="dxa"/>
          </w:tcPr>
          <w:p w14:paraId="00000201"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A152FB" w14:paraId="777C6BD3" w14:textId="77777777" w:rsidTr="00D03E46">
        <w:tc>
          <w:tcPr>
            <w:tcW w:w="2405" w:type="dxa"/>
          </w:tcPr>
          <w:p w14:paraId="00000202"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Levels”</w:t>
            </w:r>
          </w:p>
        </w:tc>
        <w:tc>
          <w:tcPr>
            <w:tcW w:w="7330" w:type="dxa"/>
          </w:tcPr>
          <w:p w14:paraId="00000203"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Deliverables under the Call Off Contract (which, where Call Off Schedule 14 (Service Levels) is used in this Contract, are specified in the Annex to Part A of such Schedule);</w:t>
            </w:r>
          </w:p>
        </w:tc>
      </w:tr>
      <w:tr w:rsidR="00A152FB" w14:paraId="7B4169D8" w14:textId="77777777" w:rsidTr="00D03E46">
        <w:tc>
          <w:tcPr>
            <w:tcW w:w="2405" w:type="dxa"/>
          </w:tcPr>
          <w:p w14:paraId="00000204"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Period"</w:t>
            </w:r>
          </w:p>
        </w:tc>
        <w:tc>
          <w:tcPr>
            <w:tcW w:w="7330" w:type="dxa"/>
          </w:tcPr>
          <w:p w14:paraId="00000205"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A152FB" w14:paraId="37E8D502" w14:textId="77777777" w:rsidTr="00D03E46">
        <w:tc>
          <w:tcPr>
            <w:tcW w:w="2405" w:type="dxa"/>
          </w:tcPr>
          <w:p w14:paraId="00000206" w14:textId="77777777" w:rsidR="00A152FB" w:rsidRDefault="002E751B">
            <w:pPr>
              <w:keepNext/>
              <w:pBdr>
                <w:top w:val="nil"/>
                <w:left w:val="nil"/>
                <w:bottom w:val="nil"/>
                <w:right w:val="nil"/>
                <w:between w:val="nil"/>
              </w:pBdr>
              <w:spacing w:after="120"/>
              <w:ind w:left="-108"/>
              <w:rPr>
                <w:rFonts w:ascii="Arial" w:eastAsia="Arial" w:hAnsi="Arial" w:cs="Arial"/>
                <w:b/>
                <w:color w:val="000000"/>
                <w:sz w:val="24"/>
                <w:szCs w:val="24"/>
              </w:rPr>
            </w:pPr>
            <w:sdt>
              <w:sdtPr>
                <w:tag w:val="goog_rdk_0"/>
                <w:id w:val="789332030"/>
              </w:sdtPr>
              <w:sdtEndPr/>
              <w:sdtContent/>
            </w:sdt>
            <w:r w:rsidR="005B4914">
              <w:rPr>
                <w:rFonts w:ascii="Arial" w:eastAsia="Arial" w:hAnsi="Arial" w:cs="Arial"/>
                <w:b/>
                <w:color w:val="000000"/>
                <w:sz w:val="24"/>
                <w:szCs w:val="24"/>
              </w:rPr>
              <w:t>"Services"</w:t>
            </w:r>
          </w:p>
        </w:tc>
        <w:tc>
          <w:tcPr>
            <w:tcW w:w="7330" w:type="dxa"/>
          </w:tcPr>
          <w:p w14:paraId="00000207"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A152FB" w14:paraId="7A4090A1" w14:textId="77777777" w:rsidTr="00D03E46">
        <w:tc>
          <w:tcPr>
            <w:tcW w:w="2405" w:type="dxa"/>
          </w:tcPr>
          <w:p w14:paraId="00000208" w14:textId="77777777" w:rsidR="00A152FB" w:rsidRDefault="005B4914">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Transfer"</w:t>
            </w:r>
          </w:p>
        </w:tc>
        <w:tc>
          <w:tcPr>
            <w:tcW w:w="7330" w:type="dxa"/>
          </w:tcPr>
          <w:p w14:paraId="00000209"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A152FB" w14:paraId="19F967B4" w14:textId="77777777" w:rsidTr="00D03E46">
        <w:tc>
          <w:tcPr>
            <w:tcW w:w="2405" w:type="dxa"/>
          </w:tcPr>
          <w:p w14:paraId="0000020A"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highlight w:val="green"/>
              </w:rPr>
            </w:pPr>
            <w:r>
              <w:rPr>
                <w:rFonts w:ascii="Arial" w:eastAsia="Arial" w:hAnsi="Arial" w:cs="Arial"/>
                <w:b/>
                <w:color w:val="000000"/>
                <w:sz w:val="24"/>
                <w:szCs w:val="24"/>
              </w:rPr>
              <w:t>"Service Transfer Date"</w:t>
            </w:r>
          </w:p>
        </w:tc>
        <w:tc>
          <w:tcPr>
            <w:tcW w:w="7330" w:type="dxa"/>
          </w:tcPr>
          <w:p w14:paraId="0000020B"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A152FB" w14:paraId="100C1792" w14:textId="77777777" w:rsidTr="00D03E46">
        <w:tc>
          <w:tcPr>
            <w:tcW w:w="2405" w:type="dxa"/>
          </w:tcPr>
          <w:p w14:paraId="0000020C"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"Sites"</w:t>
            </w:r>
          </w:p>
        </w:tc>
        <w:tc>
          <w:tcPr>
            <w:tcW w:w="7330" w:type="dxa"/>
          </w:tcPr>
          <w:p w14:paraId="0000020D"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14:paraId="0000020E" w14:textId="77777777" w:rsidR="00A152FB" w:rsidRDefault="005B4914">
            <w:pPr>
              <w:numPr>
                <w:ilvl w:val="0"/>
                <w:numId w:val="23"/>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the Deliverables are (or are to be) provided; or</w:t>
            </w:r>
          </w:p>
          <w:p w14:paraId="0000020F" w14:textId="77777777" w:rsidR="00A152FB" w:rsidRDefault="005B4914">
            <w:pPr>
              <w:numPr>
                <w:ilvl w:val="0"/>
                <w:numId w:val="23"/>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lastRenderedPageBreak/>
              <w:t>the Supplier manages, organises or otherwise directs the provision or the use of the Deliverables;</w:t>
            </w:r>
          </w:p>
        </w:tc>
      </w:tr>
      <w:tr w:rsidR="00A152FB" w14:paraId="3AF0F1D7" w14:textId="77777777" w:rsidTr="00D03E46">
        <w:trPr>
          <w:trHeight w:val="945"/>
        </w:trPr>
        <w:tc>
          <w:tcPr>
            <w:tcW w:w="2405" w:type="dxa"/>
          </w:tcPr>
          <w:p w14:paraId="00000210"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"SME"</w:t>
            </w:r>
          </w:p>
        </w:tc>
        <w:tc>
          <w:tcPr>
            <w:tcW w:w="7330" w:type="dxa"/>
          </w:tcPr>
          <w:p w14:paraId="00000211"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A152FB" w14:paraId="487A889E" w14:textId="77777777" w:rsidTr="00D03E46">
        <w:trPr>
          <w:trHeight w:val="945"/>
        </w:trPr>
        <w:tc>
          <w:tcPr>
            <w:tcW w:w="2405" w:type="dxa"/>
          </w:tcPr>
          <w:p w14:paraId="00000212"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"Special Terms"</w:t>
            </w:r>
          </w:p>
        </w:tc>
        <w:tc>
          <w:tcPr>
            <w:tcW w:w="7330" w:type="dxa"/>
          </w:tcPr>
          <w:p w14:paraId="00000213"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additional Clauses set out in the Framework Award Form or Order Form which shall form part of the respective Contract;</w:t>
            </w:r>
          </w:p>
        </w:tc>
      </w:tr>
      <w:tr w:rsidR="00A152FB" w14:paraId="1FD7E221" w14:textId="77777777" w:rsidTr="00D03E46">
        <w:trPr>
          <w:trHeight w:val="945"/>
        </w:trPr>
        <w:tc>
          <w:tcPr>
            <w:tcW w:w="2405" w:type="dxa"/>
          </w:tcPr>
          <w:p w14:paraId="00000214"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7330" w:type="dxa"/>
          </w:tcPr>
          <w:p w14:paraId="00000215"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A152FB" w14:paraId="380ABF77" w14:textId="77777777" w:rsidTr="00D03E46">
        <w:trPr>
          <w:trHeight w:val="945"/>
        </w:trPr>
        <w:tc>
          <w:tcPr>
            <w:tcW w:w="2405" w:type="dxa"/>
          </w:tcPr>
          <w:p w14:paraId="00000216"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"Specification"</w:t>
            </w:r>
          </w:p>
        </w:tc>
        <w:tc>
          <w:tcPr>
            <w:tcW w:w="7330" w:type="dxa"/>
          </w:tcPr>
          <w:p w14:paraId="00000217"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specification set out in Framework Schedule 1 (Specification), as may, in relation to a Call-Off Contract, be supplemented by the Order Form;</w:t>
            </w:r>
          </w:p>
        </w:tc>
      </w:tr>
      <w:tr w:rsidR="00A152FB" w14:paraId="0F6009E8" w14:textId="77777777" w:rsidTr="00D03E46">
        <w:tc>
          <w:tcPr>
            <w:tcW w:w="2405" w:type="dxa"/>
          </w:tcPr>
          <w:p w14:paraId="00000218"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"Standards"</w:t>
            </w:r>
          </w:p>
        </w:tc>
        <w:tc>
          <w:tcPr>
            <w:tcW w:w="7330" w:type="dxa"/>
          </w:tcPr>
          <w:p w14:paraId="00000219"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w:t>
            </w:r>
          </w:p>
          <w:p w14:paraId="0000021A" w14:textId="77777777" w:rsidR="00A152FB" w:rsidRDefault="005B4914">
            <w:pPr>
              <w:numPr>
                <w:ilvl w:val="0"/>
                <w:numId w:val="11"/>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0000021B" w14:textId="77777777" w:rsidR="00A152FB" w:rsidRDefault="005B4914">
            <w:pPr>
              <w:numPr>
                <w:ilvl w:val="0"/>
                <w:numId w:val="11"/>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standards detailed in the specification in Schedule 1 (Specification);</w:t>
            </w:r>
          </w:p>
          <w:p w14:paraId="0000021C" w14:textId="77777777" w:rsidR="00A152FB" w:rsidRDefault="005B4914">
            <w:pPr>
              <w:numPr>
                <w:ilvl w:val="0"/>
                <w:numId w:val="11"/>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standards detailed by the Buyer in the Order Form or agreed between the Parties from time to time;</w:t>
            </w:r>
          </w:p>
          <w:p w14:paraId="0000021D" w14:textId="77777777" w:rsidR="00A152FB" w:rsidRDefault="005B4914">
            <w:pPr>
              <w:numPr>
                <w:ilvl w:val="0"/>
                <w:numId w:val="1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A152FB" w14:paraId="7268BC4E" w14:textId="77777777" w:rsidTr="00D03E46">
        <w:tc>
          <w:tcPr>
            <w:tcW w:w="2405" w:type="dxa"/>
          </w:tcPr>
          <w:p w14:paraId="0000021E"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"Start Date"</w:t>
            </w:r>
          </w:p>
        </w:tc>
        <w:tc>
          <w:tcPr>
            <w:tcW w:w="7330" w:type="dxa"/>
          </w:tcPr>
          <w:p w14:paraId="0000021F"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A152FB" w14:paraId="370CF0ED" w14:textId="77777777" w:rsidTr="00D03E46">
        <w:tc>
          <w:tcPr>
            <w:tcW w:w="2405" w:type="dxa"/>
          </w:tcPr>
          <w:p w14:paraId="00000220" w14:textId="77777777" w:rsidR="00A152FB" w:rsidRDefault="005B4914">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"Statement of Requirements"</w:t>
            </w:r>
          </w:p>
        </w:tc>
        <w:tc>
          <w:tcPr>
            <w:tcW w:w="7330" w:type="dxa"/>
          </w:tcPr>
          <w:p w14:paraId="00000221"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A152FB" w14:paraId="06837FDB" w14:textId="77777777" w:rsidTr="00D03E46">
        <w:tc>
          <w:tcPr>
            <w:tcW w:w="2405" w:type="dxa"/>
          </w:tcPr>
          <w:p w14:paraId="00000222"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"Storage Media"</w:t>
            </w:r>
          </w:p>
        </w:tc>
        <w:tc>
          <w:tcPr>
            <w:tcW w:w="7330" w:type="dxa"/>
          </w:tcPr>
          <w:p w14:paraId="00000223"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A152FB" w14:paraId="7DCC9A2B" w14:textId="77777777" w:rsidTr="00D03E46">
        <w:tc>
          <w:tcPr>
            <w:tcW w:w="2405" w:type="dxa"/>
          </w:tcPr>
          <w:p w14:paraId="00000224" w14:textId="77777777" w:rsidR="00A152FB" w:rsidRDefault="005B4914">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"Sub-Contract"</w:t>
            </w:r>
          </w:p>
        </w:tc>
        <w:tc>
          <w:tcPr>
            <w:tcW w:w="7330" w:type="dxa"/>
          </w:tcPr>
          <w:p w14:paraId="00000225"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 Call-Off Contract or the Framework Contract, pursuant to which a third party:</w:t>
            </w:r>
          </w:p>
          <w:p w14:paraId="00000226" w14:textId="77777777" w:rsidR="00A152FB" w:rsidRDefault="005B4914">
            <w:pPr>
              <w:numPr>
                <w:ilvl w:val="0"/>
                <w:numId w:val="21"/>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14:paraId="00000227" w14:textId="77777777" w:rsidR="00A152FB" w:rsidRDefault="005B4914">
            <w:pPr>
              <w:numPr>
                <w:ilvl w:val="0"/>
                <w:numId w:val="21"/>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14:paraId="00000228" w14:textId="77777777" w:rsidR="00A152FB" w:rsidRDefault="005B4914">
            <w:pPr>
              <w:numPr>
                <w:ilvl w:val="0"/>
                <w:numId w:val="2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A152FB" w14:paraId="2D436ADE" w14:textId="77777777" w:rsidTr="00D03E46">
        <w:tc>
          <w:tcPr>
            <w:tcW w:w="2405" w:type="dxa"/>
          </w:tcPr>
          <w:p w14:paraId="00000229"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"Subcontractor"</w:t>
            </w:r>
          </w:p>
        </w:tc>
        <w:tc>
          <w:tcPr>
            <w:tcW w:w="7330" w:type="dxa"/>
          </w:tcPr>
          <w:p w14:paraId="0000022A"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A152FB" w14:paraId="0E679B3F" w14:textId="77777777" w:rsidTr="00D03E46">
        <w:tc>
          <w:tcPr>
            <w:tcW w:w="2405" w:type="dxa"/>
          </w:tcPr>
          <w:p w14:paraId="0000022B"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t>
            </w:r>
            <w:proofErr w:type="spellStart"/>
            <w:r>
              <w:rPr>
                <w:rFonts w:ascii="Arial" w:eastAsia="Arial" w:hAnsi="Arial" w:cs="Arial"/>
                <w:b/>
                <w:color w:val="000000"/>
                <w:sz w:val="24"/>
                <w:szCs w:val="24"/>
              </w:rPr>
              <w:t>Subprocessor</w:t>
            </w:r>
            <w:proofErr w:type="spellEnd"/>
            <w:r>
              <w:rPr>
                <w:rFonts w:ascii="Arial" w:eastAsia="Arial" w:hAnsi="Arial" w:cs="Arial"/>
                <w:b/>
                <w:color w:val="000000"/>
                <w:sz w:val="24"/>
                <w:szCs w:val="24"/>
              </w:rPr>
              <w:t>"</w:t>
            </w:r>
          </w:p>
        </w:tc>
        <w:tc>
          <w:tcPr>
            <w:tcW w:w="7330" w:type="dxa"/>
          </w:tcPr>
          <w:p w14:paraId="0000022C"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A152FB" w14:paraId="37BB7623" w14:textId="77777777" w:rsidTr="00D03E46">
        <w:tc>
          <w:tcPr>
            <w:tcW w:w="2405" w:type="dxa"/>
          </w:tcPr>
          <w:p w14:paraId="0000022D"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w:t>
            </w:r>
          </w:p>
        </w:tc>
        <w:tc>
          <w:tcPr>
            <w:tcW w:w="7330" w:type="dxa"/>
          </w:tcPr>
          <w:p w14:paraId="0000022E"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person, firm or company identified in the Framework Award Form;</w:t>
            </w:r>
          </w:p>
        </w:tc>
      </w:tr>
      <w:tr w:rsidR="00A152FB" w14:paraId="2DAFE3AC" w14:textId="77777777" w:rsidTr="00D03E46">
        <w:tc>
          <w:tcPr>
            <w:tcW w:w="2405" w:type="dxa"/>
          </w:tcPr>
          <w:p w14:paraId="0000022F"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Assets"</w:t>
            </w:r>
          </w:p>
        </w:tc>
        <w:tc>
          <w:tcPr>
            <w:tcW w:w="7330" w:type="dxa"/>
          </w:tcPr>
          <w:p w14:paraId="00000230"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A152FB" w14:paraId="4FBE17D9" w14:textId="77777777" w:rsidTr="00D03E46">
        <w:tc>
          <w:tcPr>
            <w:tcW w:w="2405" w:type="dxa"/>
          </w:tcPr>
          <w:p w14:paraId="00000231"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7330" w:type="dxa"/>
          </w:tcPr>
          <w:p w14:paraId="00000232"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Framework Award Form, or later defined in a Call-Off Contract; </w:t>
            </w:r>
          </w:p>
        </w:tc>
      </w:tr>
      <w:tr w:rsidR="00A152FB" w14:paraId="4AA5BBEB" w14:textId="77777777" w:rsidTr="00D03E46">
        <w:tc>
          <w:tcPr>
            <w:tcW w:w="2405" w:type="dxa"/>
          </w:tcPr>
          <w:p w14:paraId="00000233"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7330" w:type="dxa"/>
          </w:tcPr>
          <w:p w14:paraId="00000234" w14:textId="77777777" w:rsidR="00A152FB" w:rsidRDefault="005B4914">
            <w:pPr>
              <w:numPr>
                <w:ilvl w:val="0"/>
                <w:numId w:val="8"/>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 xml:space="preserve">any information, however it is conveyed, that relates to the business, affairs, developments, IPR of the Supplier (including the Supplier Existing IPR) trade secrets, Know-How, and/or personnel of the Supplier; </w:t>
            </w:r>
          </w:p>
          <w:p w14:paraId="00000235" w14:textId="77777777" w:rsidR="00A152FB" w:rsidRDefault="005B4914">
            <w:pPr>
              <w:numPr>
                <w:ilvl w:val="0"/>
                <w:numId w:val="8"/>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00000236" w14:textId="77777777" w:rsidR="00A152FB" w:rsidRDefault="005B4914">
            <w:pPr>
              <w:numPr>
                <w:ilvl w:val="0"/>
                <w:numId w:val="8"/>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Information derived from any of (a) and (b) above;</w:t>
            </w:r>
          </w:p>
        </w:tc>
      </w:tr>
      <w:tr w:rsidR="00A152FB" w14:paraId="53270947" w14:textId="77777777" w:rsidTr="00D03E46">
        <w:tc>
          <w:tcPr>
            <w:tcW w:w="2405" w:type="dxa"/>
          </w:tcPr>
          <w:p w14:paraId="00000237" w14:textId="77777777" w:rsidR="00A152FB" w:rsidRDefault="005B4914">
            <w:pPr>
              <w:pBdr>
                <w:top w:val="nil"/>
                <w:left w:val="nil"/>
                <w:bottom w:val="nil"/>
                <w:right w:val="nil"/>
                <w:between w:val="nil"/>
              </w:pBdr>
              <w:tabs>
                <w:tab w:val="left" w:pos="1134"/>
              </w:tabs>
              <w:spacing w:before="120" w:after="120"/>
              <w:ind w:left="567" w:hanging="425"/>
              <w:rPr>
                <w:rFonts w:ascii="Arial" w:eastAsia="Arial" w:hAnsi="Arial" w:cs="Arial"/>
                <w:b/>
                <w:color w:val="000000"/>
                <w:sz w:val="24"/>
                <w:szCs w:val="24"/>
              </w:rPr>
            </w:pPr>
            <w:r>
              <w:rPr>
                <w:rFonts w:ascii="Arial" w:eastAsia="Arial" w:hAnsi="Arial" w:cs="Arial"/>
                <w:b/>
                <w:color w:val="000000"/>
                <w:sz w:val="24"/>
                <w:szCs w:val="24"/>
              </w:rPr>
              <w:t xml:space="preserve">"Supplier's Contract Manager </w:t>
            </w:r>
          </w:p>
        </w:tc>
        <w:tc>
          <w:tcPr>
            <w:tcW w:w="7330" w:type="dxa"/>
          </w:tcPr>
          <w:p w14:paraId="00000238" w14:textId="77777777" w:rsidR="00A152FB" w:rsidRDefault="005B4914">
            <w:pPr>
              <w:pBdr>
                <w:top w:val="nil"/>
                <w:left w:val="nil"/>
                <w:bottom w:val="nil"/>
                <w:right w:val="nil"/>
                <w:between w:val="nil"/>
              </w:pBdr>
              <w:tabs>
                <w:tab w:val="left" w:pos="1134"/>
              </w:tabs>
              <w:spacing w:before="120" w:after="120"/>
              <w:jc w:val="both"/>
              <w:rPr>
                <w:rFonts w:ascii="Arial" w:eastAsia="Arial" w:hAnsi="Arial" w:cs="Arial"/>
                <w:b/>
                <w:color w:val="000000"/>
                <w:sz w:val="24"/>
                <w:szCs w:val="24"/>
              </w:rPr>
            </w:pPr>
            <w:r>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A152FB" w14:paraId="1B9BB9A5" w14:textId="77777777" w:rsidTr="00D03E46">
        <w:tc>
          <w:tcPr>
            <w:tcW w:w="2405" w:type="dxa"/>
          </w:tcPr>
          <w:p w14:paraId="00000239"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7330" w:type="dxa"/>
          </w:tcPr>
          <w:p w14:paraId="0000023A"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A152FB" w14:paraId="402DA20B" w14:textId="77777777" w:rsidTr="00D03E46">
        <w:tc>
          <w:tcPr>
            <w:tcW w:w="2405" w:type="dxa"/>
          </w:tcPr>
          <w:p w14:paraId="0000023B"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Marketing Contact"</w:t>
            </w:r>
          </w:p>
        </w:tc>
        <w:tc>
          <w:tcPr>
            <w:tcW w:w="7330" w:type="dxa"/>
          </w:tcPr>
          <w:p w14:paraId="0000023C"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shall be the person identified in the Framework Award Form;</w:t>
            </w:r>
          </w:p>
        </w:tc>
      </w:tr>
      <w:tr w:rsidR="00A152FB" w14:paraId="31AE5531" w14:textId="77777777" w:rsidTr="00D03E46">
        <w:tc>
          <w:tcPr>
            <w:tcW w:w="2405" w:type="dxa"/>
          </w:tcPr>
          <w:p w14:paraId="0000023D"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7330" w:type="dxa"/>
          </w:tcPr>
          <w:p w14:paraId="0000023E"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where the Supplier has failed to:</w:t>
            </w:r>
          </w:p>
          <w:p w14:paraId="0000023F" w14:textId="77777777" w:rsidR="00A152FB" w:rsidRDefault="005B4914">
            <w:pPr>
              <w:numPr>
                <w:ilvl w:val="0"/>
                <w:numId w:val="4"/>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Achieve a Milestone by its Milestone Date;</w:t>
            </w:r>
          </w:p>
          <w:p w14:paraId="00000240" w14:textId="77777777" w:rsidR="00A152FB" w:rsidRDefault="005B4914">
            <w:pPr>
              <w:numPr>
                <w:ilvl w:val="0"/>
                <w:numId w:val="4"/>
              </w:numPr>
              <w:pBdr>
                <w:top w:val="nil"/>
                <w:left w:val="nil"/>
                <w:bottom w:val="nil"/>
                <w:right w:val="nil"/>
                <w:between w:val="nil"/>
              </w:pBdr>
              <w:tabs>
                <w:tab w:val="left" w:pos="-576"/>
                <w:tab w:val="left" w:pos="144"/>
              </w:tabs>
              <w:jc w:val="both"/>
              <w:rPr>
                <w:rFonts w:ascii="Arial" w:eastAsia="Arial" w:hAnsi="Arial" w:cs="Arial"/>
                <w:color w:val="000000"/>
                <w:sz w:val="24"/>
                <w:szCs w:val="24"/>
              </w:rPr>
            </w:pPr>
            <w:r>
              <w:rPr>
                <w:rFonts w:ascii="Arial" w:eastAsia="Arial" w:hAnsi="Arial" w:cs="Arial"/>
                <w:color w:val="000000"/>
                <w:sz w:val="24"/>
                <w:szCs w:val="24"/>
              </w:rPr>
              <w:t>provide the Goods and/or Services in accordance with the Service Levels ; and/or</w:t>
            </w:r>
          </w:p>
          <w:p w14:paraId="00000241" w14:textId="77777777" w:rsidR="00A152FB" w:rsidRDefault="005B4914">
            <w:pPr>
              <w:numPr>
                <w:ilvl w:val="0"/>
                <w:numId w:val="4"/>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lastRenderedPageBreak/>
              <w:t>comply with an obligation under a Contract;</w:t>
            </w:r>
          </w:p>
        </w:tc>
      </w:tr>
      <w:tr w:rsidR="00A152FB" w14:paraId="08070070" w14:textId="77777777" w:rsidTr="00D03E46">
        <w:tc>
          <w:tcPr>
            <w:tcW w:w="2405" w:type="dxa"/>
          </w:tcPr>
          <w:p w14:paraId="00000242"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"Supplier Profit"</w:t>
            </w:r>
          </w:p>
        </w:tc>
        <w:tc>
          <w:tcPr>
            <w:tcW w:w="7330" w:type="dxa"/>
          </w:tcPr>
          <w:p w14:paraId="00000243"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A152FB" w14:paraId="0FA86EAE" w14:textId="77777777" w:rsidTr="00D03E46">
        <w:tc>
          <w:tcPr>
            <w:tcW w:w="2405" w:type="dxa"/>
          </w:tcPr>
          <w:p w14:paraId="00000244"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7330" w:type="dxa"/>
          </w:tcPr>
          <w:p w14:paraId="00000245"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A152FB" w14:paraId="4BAAC035" w14:textId="77777777" w:rsidTr="00D03E46">
        <w:tc>
          <w:tcPr>
            <w:tcW w:w="2405" w:type="dxa"/>
          </w:tcPr>
          <w:p w14:paraId="00000246"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Staff"</w:t>
            </w:r>
          </w:p>
        </w:tc>
        <w:tc>
          <w:tcPr>
            <w:tcW w:w="7330" w:type="dxa"/>
          </w:tcPr>
          <w:p w14:paraId="00000247"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A152FB" w14:paraId="709C9787" w14:textId="77777777" w:rsidTr="00D03E46">
        <w:tc>
          <w:tcPr>
            <w:tcW w:w="2405" w:type="dxa"/>
          </w:tcPr>
          <w:p w14:paraId="00000248"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7330" w:type="dxa"/>
          </w:tcPr>
          <w:p w14:paraId="00000249"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A152FB" w14:paraId="426E13EC" w14:textId="77777777" w:rsidTr="00D03E46">
        <w:tc>
          <w:tcPr>
            <w:tcW w:w="2405" w:type="dxa"/>
          </w:tcPr>
          <w:p w14:paraId="0000024A"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7330" w:type="dxa"/>
          </w:tcPr>
          <w:p w14:paraId="0000024B"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A152FB" w14:paraId="13FF2492" w14:textId="77777777" w:rsidTr="00D03E46">
        <w:tc>
          <w:tcPr>
            <w:tcW w:w="2405" w:type="dxa"/>
          </w:tcPr>
          <w:p w14:paraId="0000024C"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Issue"</w:t>
            </w:r>
          </w:p>
        </w:tc>
        <w:tc>
          <w:tcPr>
            <w:tcW w:w="7330" w:type="dxa"/>
          </w:tcPr>
          <w:p w14:paraId="0000024D"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variance or non-conformity of the Deliverables from their requirements as set out in a Call-Off Contract;</w:t>
            </w:r>
          </w:p>
        </w:tc>
      </w:tr>
      <w:tr w:rsidR="00A152FB" w14:paraId="3E2AB4BB" w14:textId="77777777" w:rsidTr="00D03E46">
        <w:tc>
          <w:tcPr>
            <w:tcW w:w="2405" w:type="dxa"/>
          </w:tcPr>
          <w:p w14:paraId="0000024E"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Plan"</w:t>
            </w:r>
          </w:p>
        </w:tc>
        <w:tc>
          <w:tcPr>
            <w:tcW w:w="7330" w:type="dxa"/>
          </w:tcPr>
          <w:p w14:paraId="0000024F"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plan:</w:t>
            </w:r>
          </w:p>
          <w:p w14:paraId="00000250" w14:textId="77777777" w:rsidR="00A152FB" w:rsidRDefault="005B4914">
            <w:pPr>
              <w:numPr>
                <w:ilvl w:val="0"/>
                <w:numId w:val="22"/>
              </w:numPr>
              <w:pBdr>
                <w:top w:val="nil"/>
                <w:left w:val="nil"/>
                <w:bottom w:val="nil"/>
                <w:right w:val="nil"/>
                <w:between w:val="nil"/>
              </w:pBdr>
              <w:tabs>
                <w:tab w:val="left" w:pos="-576"/>
                <w:tab w:val="left" w:pos="141"/>
              </w:tabs>
              <w:jc w:val="both"/>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14:paraId="00000251" w14:textId="77777777" w:rsidR="00A152FB" w:rsidRDefault="005B4914">
            <w:pPr>
              <w:numPr>
                <w:ilvl w:val="0"/>
                <w:numId w:val="22"/>
              </w:numPr>
              <w:pBdr>
                <w:top w:val="nil"/>
                <w:left w:val="nil"/>
                <w:bottom w:val="nil"/>
                <w:right w:val="nil"/>
                <w:between w:val="nil"/>
              </w:pBdr>
              <w:tabs>
                <w:tab w:val="left" w:pos="-576"/>
                <w:tab w:val="left" w:pos="141"/>
              </w:tabs>
              <w:spacing w:after="120"/>
              <w:jc w:val="both"/>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A152FB" w14:paraId="07642C8C" w14:textId="77777777" w:rsidTr="00D03E46">
        <w:tc>
          <w:tcPr>
            <w:tcW w:w="2405" w:type="dxa"/>
          </w:tcPr>
          <w:p w14:paraId="00000252"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"Tests "</w:t>
            </w:r>
          </w:p>
        </w:tc>
        <w:tc>
          <w:tcPr>
            <w:tcW w:w="7330" w:type="dxa"/>
          </w:tcPr>
          <w:p w14:paraId="00000253"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A152FB" w14:paraId="290DBCB2" w14:textId="77777777" w:rsidTr="00D03E46">
        <w:tc>
          <w:tcPr>
            <w:tcW w:w="2405" w:type="dxa"/>
          </w:tcPr>
          <w:p w14:paraId="00000254"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"Third Party IPR"</w:t>
            </w:r>
          </w:p>
        </w:tc>
        <w:tc>
          <w:tcPr>
            <w:tcW w:w="7330" w:type="dxa"/>
          </w:tcPr>
          <w:p w14:paraId="00000255"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A152FB" w14:paraId="0F0CB73C" w14:textId="77777777" w:rsidTr="00D03E46">
        <w:tc>
          <w:tcPr>
            <w:tcW w:w="2405" w:type="dxa"/>
          </w:tcPr>
          <w:p w14:paraId="00000256"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7330" w:type="dxa"/>
          </w:tcPr>
          <w:p w14:paraId="00000257"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A152FB" w14:paraId="75DE1F9B" w14:textId="77777777" w:rsidTr="00D03E46">
        <w:tc>
          <w:tcPr>
            <w:tcW w:w="2405" w:type="dxa"/>
          </w:tcPr>
          <w:p w14:paraId="00000258" w14:textId="77777777" w:rsidR="00A152FB" w:rsidRDefault="005B4914">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"Transparency Information"</w:t>
            </w:r>
          </w:p>
        </w:tc>
        <w:tc>
          <w:tcPr>
            <w:tcW w:w="7330" w:type="dxa"/>
          </w:tcPr>
          <w:p w14:paraId="00000259" w14:textId="77777777" w:rsidR="00A152FB" w:rsidRDefault="005B4914">
            <w:pPr>
              <w:keepNext/>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14:paraId="0000025A" w14:textId="77777777" w:rsidR="00A152FB" w:rsidRDefault="005B4914">
            <w:pPr>
              <w:keepNext/>
              <w:pBdr>
                <w:top w:val="nil"/>
                <w:left w:val="nil"/>
                <w:bottom w:val="nil"/>
                <w:right w:val="nil"/>
                <w:between w:val="nil"/>
              </w:pBdr>
              <w:tabs>
                <w:tab w:val="left" w:pos="-179"/>
                <w:tab w:val="left" w:pos="-9"/>
              </w:tabs>
              <w:spacing w:after="120"/>
              <w:ind w:left="720"/>
              <w:jc w:val="both"/>
              <w:rPr>
                <w:rFonts w:ascii="Arial" w:eastAsia="Arial" w:hAnsi="Arial" w:cs="Arial"/>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w:t>
            </w:r>
            <w:r>
              <w:rPr>
                <w:rFonts w:ascii="Arial" w:eastAsia="Arial" w:hAnsi="Arial" w:cs="Arial"/>
                <w:color w:val="000000"/>
                <w:sz w:val="24"/>
                <w:szCs w:val="24"/>
              </w:rPr>
              <w:tab/>
              <w:t>any information which is exempt from disclosure in accordance with the provisions of the FOIA, which shall be determined by the Relevant Authority; an</w:t>
            </w:r>
          </w:p>
          <w:p w14:paraId="0000025B" w14:textId="77777777" w:rsidR="00A152FB" w:rsidRDefault="005B4914">
            <w:pPr>
              <w:keepNext/>
              <w:pBdr>
                <w:top w:val="nil"/>
                <w:left w:val="nil"/>
                <w:bottom w:val="nil"/>
                <w:right w:val="nil"/>
                <w:between w:val="nil"/>
              </w:pBdr>
              <w:tabs>
                <w:tab w:val="left" w:pos="-179"/>
                <w:tab w:val="left" w:pos="-9"/>
              </w:tabs>
              <w:spacing w:after="120"/>
              <w:ind w:left="720"/>
              <w:jc w:val="both"/>
              <w:rPr>
                <w:rFonts w:ascii="Arial" w:eastAsia="Arial" w:hAnsi="Arial" w:cs="Arial"/>
                <w:color w:val="000000"/>
                <w:sz w:val="24"/>
                <w:szCs w:val="24"/>
              </w:rPr>
            </w:pPr>
            <w:r>
              <w:rPr>
                <w:rFonts w:ascii="Arial" w:eastAsia="Arial" w:hAnsi="Arial" w:cs="Arial"/>
                <w:color w:val="000000"/>
                <w:sz w:val="24"/>
                <w:szCs w:val="24"/>
              </w:rPr>
              <w:t>(ii)</w:t>
            </w:r>
            <w:r>
              <w:rPr>
                <w:rFonts w:ascii="Arial" w:eastAsia="Arial" w:hAnsi="Arial" w:cs="Arial"/>
                <w:color w:val="000000"/>
                <w:sz w:val="24"/>
                <w:szCs w:val="24"/>
              </w:rPr>
              <w:tab/>
              <w:t>Commercially Sensitive Information;</w:t>
            </w:r>
          </w:p>
          <w:p w14:paraId="0000025C" w14:textId="77777777" w:rsidR="00A152FB" w:rsidRDefault="00A152FB">
            <w:pPr>
              <w:keepNext/>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p>
        </w:tc>
      </w:tr>
      <w:tr w:rsidR="00A152FB" w14:paraId="656F80F5" w14:textId="77777777" w:rsidTr="00D03E46">
        <w:tc>
          <w:tcPr>
            <w:tcW w:w="2405" w:type="dxa"/>
          </w:tcPr>
          <w:p w14:paraId="0000025D"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7330" w:type="dxa"/>
          </w:tcPr>
          <w:p w14:paraId="0000025E"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A152FB" w14:paraId="01B31664" w14:textId="77777777" w:rsidTr="00D03E46">
        <w:tc>
          <w:tcPr>
            <w:tcW w:w="2405" w:type="dxa"/>
          </w:tcPr>
          <w:p w14:paraId="0000025F"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w:t>
            </w:r>
          </w:p>
        </w:tc>
        <w:tc>
          <w:tcPr>
            <w:tcW w:w="7330" w:type="dxa"/>
          </w:tcPr>
          <w:p w14:paraId="00000260"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change to a Contract;</w:t>
            </w:r>
          </w:p>
        </w:tc>
      </w:tr>
      <w:tr w:rsidR="00A152FB" w14:paraId="4E6EB692" w14:textId="77777777" w:rsidTr="00D03E46">
        <w:tc>
          <w:tcPr>
            <w:tcW w:w="2405" w:type="dxa"/>
          </w:tcPr>
          <w:p w14:paraId="00000261"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Form"</w:t>
            </w:r>
          </w:p>
        </w:tc>
        <w:tc>
          <w:tcPr>
            <w:tcW w:w="7330" w:type="dxa"/>
          </w:tcPr>
          <w:p w14:paraId="00000262"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A152FB" w14:paraId="085EDA62" w14:textId="77777777" w:rsidTr="00D03E46">
        <w:tc>
          <w:tcPr>
            <w:tcW w:w="2405" w:type="dxa"/>
          </w:tcPr>
          <w:p w14:paraId="00000263"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7330" w:type="dxa"/>
          </w:tcPr>
          <w:p w14:paraId="00000264"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A152FB" w14:paraId="39EC95D4" w14:textId="77777777" w:rsidTr="00D03E46">
        <w:tc>
          <w:tcPr>
            <w:tcW w:w="2405" w:type="dxa"/>
          </w:tcPr>
          <w:p w14:paraId="00000265"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"VAT"</w:t>
            </w:r>
          </w:p>
        </w:tc>
        <w:tc>
          <w:tcPr>
            <w:tcW w:w="7330" w:type="dxa"/>
          </w:tcPr>
          <w:p w14:paraId="00000266"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A152FB" w14:paraId="443CB0A5" w14:textId="77777777" w:rsidTr="00D03E46">
        <w:tc>
          <w:tcPr>
            <w:tcW w:w="2405" w:type="dxa"/>
          </w:tcPr>
          <w:p w14:paraId="00000267"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"VCSE"</w:t>
            </w:r>
          </w:p>
        </w:tc>
        <w:tc>
          <w:tcPr>
            <w:tcW w:w="7330" w:type="dxa"/>
          </w:tcPr>
          <w:p w14:paraId="00000268"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A152FB" w14:paraId="6751807B" w14:textId="77777777" w:rsidTr="00D03E46">
        <w:tc>
          <w:tcPr>
            <w:tcW w:w="2405" w:type="dxa"/>
          </w:tcPr>
          <w:p w14:paraId="00000269"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"Worker"</w:t>
            </w:r>
          </w:p>
        </w:tc>
        <w:tc>
          <w:tcPr>
            <w:tcW w:w="7330" w:type="dxa"/>
          </w:tcPr>
          <w:p w14:paraId="0000026A"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rsidR="00A152FB" w14:paraId="3CBAE705" w14:textId="77777777" w:rsidTr="00D03E46">
        <w:tc>
          <w:tcPr>
            <w:tcW w:w="2405" w:type="dxa"/>
          </w:tcPr>
          <w:p w14:paraId="0000026B"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"Working Day"</w:t>
            </w:r>
          </w:p>
        </w:tc>
        <w:tc>
          <w:tcPr>
            <w:tcW w:w="7330" w:type="dxa"/>
          </w:tcPr>
          <w:p w14:paraId="0000026C"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A152FB" w14:paraId="693D79B7" w14:textId="77777777" w:rsidTr="00D03E46">
        <w:tc>
          <w:tcPr>
            <w:tcW w:w="2405" w:type="dxa"/>
          </w:tcPr>
          <w:p w14:paraId="0000026D"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Day"</w:t>
            </w:r>
          </w:p>
        </w:tc>
        <w:tc>
          <w:tcPr>
            <w:tcW w:w="7330" w:type="dxa"/>
          </w:tcPr>
          <w:p w14:paraId="0000026E"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8.0 Work Hours, whether or not such hours are worked consecutively and whether or not they are worked on the same day; and</w:t>
            </w:r>
          </w:p>
        </w:tc>
      </w:tr>
      <w:tr w:rsidR="00A152FB" w14:paraId="76734595" w14:textId="77777777" w:rsidTr="00D03E46">
        <w:tc>
          <w:tcPr>
            <w:tcW w:w="2405" w:type="dxa"/>
          </w:tcPr>
          <w:p w14:paraId="0000026F" w14:textId="77777777" w:rsidR="00A152FB" w:rsidRDefault="005B4914">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Hours"</w:t>
            </w:r>
          </w:p>
        </w:tc>
        <w:tc>
          <w:tcPr>
            <w:tcW w:w="7330" w:type="dxa"/>
          </w:tcPr>
          <w:p w14:paraId="00000270" w14:textId="77777777" w:rsidR="00A152FB" w:rsidRDefault="005B4914">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hours spent by the Supplier Staff properly working on the provision of the Deliverables including time spent travelling (other than to and from the Supplier's offices, or to and from the Sites) but excluding lunch breaks.</w:t>
            </w:r>
          </w:p>
        </w:tc>
      </w:tr>
    </w:tbl>
    <w:p w14:paraId="00000271" w14:textId="77777777" w:rsidR="00A152FB" w:rsidRDefault="00A152FB">
      <w:pPr>
        <w:spacing w:after="0" w:line="240" w:lineRule="auto"/>
        <w:rPr>
          <w:rFonts w:ascii="Arial" w:eastAsia="Arial" w:hAnsi="Arial" w:cs="Arial"/>
          <w:sz w:val="24"/>
          <w:szCs w:val="24"/>
        </w:rPr>
      </w:pPr>
    </w:p>
    <w:sectPr w:rsidR="00A152FB">
      <w:headerReference w:type="default"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4284DB" w14:textId="77777777" w:rsidR="002E751B" w:rsidRDefault="002E751B">
      <w:pPr>
        <w:spacing w:after="0" w:line="240" w:lineRule="auto"/>
      </w:pPr>
      <w:r>
        <w:separator/>
      </w:r>
    </w:p>
  </w:endnote>
  <w:endnote w:type="continuationSeparator" w:id="0">
    <w:p w14:paraId="04CCB96A" w14:textId="77777777" w:rsidR="002E751B" w:rsidRDefault="002E75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STZhongsong">
    <w:panose1 w:val="02010600040101010101"/>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279" w14:textId="77777777" w:rsidR="00D03E46" w:rsidRDefault="00D03E46">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27A" w14:textId="762870A2" w:rsidR="00D03E46" w:rsidRDefault="00D03E4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4B1EEB">
      <w:rPr>
        <w:rFonts w:ascii="Arial" w:eastAsia="Arial" w:hAnsi="Arial" w:cs="Arial"/>
        <w:noProof/>
        <w:color w:val="000000"/>
        <w:sz w:val="20"/>
        <w:szCs w:val="20"/>
      </w:rPr>
      <w:t>21</w:t>
    </w:r>
    <w:r>
      <w:rPr>
        <w:rFonts w:ascii="Arial" w:eastAsia="Arial" w:hAnsi="Arial" w:cs="Arial"/>
        <w:color w:val="000000"/>
        <w:sz w:val="20"/>
        <w:szCs w:val="20"/>
      </w:rPr>
      <w:fldChar w:fldCharType="end"/>
    </w:r>
  </w:p>
  <w:p w14:paraId="0000027B" w14:textId="77777777" w:rsidR="00D03E46" w:rsidRDefault="00D03E4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v3.7</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276" w14:textId="77777777" w:rsidR="00D03E46" w:rsidRDefault="00D03E46">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00000277" w14:textId="77777777" w:rsidR="00D03E46" w:rsidRDefault="00D03E46">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00000278" w14:textId="77777777" w:rsidR="00D03E46" w:rsidRDefault="00D03E4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D6B42C" w14:textId="77777777" w:rsidR="002E751B" w:rsidRDefault="002E751B">
      <w:pPr>
        <w:spacing w:after="0" w:line="240" w:lineRule="auto"/>
      </w:pPr>
      <w:r>
        <w:separator/>
      </w:r>
    </w:p>
  </w:footnote>
  <w:footnote w:type="continuationSeparator" w:id="0">
    <w:p w14:paraId="0C3FA5E0" w14:textId="77777777" w:rsidR="002E751B" w:rsidRDefault="002E75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274" w14:textId="77777777" w:rsidR="00D03E46" w:rsidRDefault="00D03E46">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14:paraId="00000275" w14:textId="77777777" w:rsidR="00D03E46" w:rsidRDefault="00D03E46">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r>
      <w:rPr>
        <w:rFonts w:ascii="Arial" w:eastAsia="Arial" w:hAnsi="Arial" w:cs="Arial"/>
        <w:color w:val="BFBFBF"/>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272" w14:textId="77777777" w:rsidR="00D03E46" w:rsidRDefault="00D03E46">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14:paraId="00000273" w14:textId="77777777" w:rsidR="00D03E46" w:rsidRDefault="00D03E46">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45025F"/>
    <w:multiLevelType w:val="multilevel"/>
    <w:tmpl w:val="5CB4BCE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0DEE107B"/>
    <w:multiLevelType w:val="multilevel"/>
    <w:tmpl w:val="E5F2F98E"/>
    <w:lvl w:ilvl="0">
      <w:start w:val="1"/>
      <w:numFmt w:val="lowerLetter"/>
      <w:pStyle w:val="GPSL2GuidanceNumbered"/>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15:restartNumberingAfterBreak="0">
    <w:nsid w:val="0E7C675B"/>
    <w:multiLevelType w:val="multilevel"/>
    <w:tmpl w:val="CB98300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15:restartNumberingAfterBreak="0">
    <w:nsid w:val="16073266"/>
    <w:multiLevelType w:val="multilevel"/>
    <w:tmpl w:val="761EC51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15:restartNumberingAfterBreak="0">
    <w:nsid w:val="1B814BBA"/>
    <w:multiLevelType w:val="multilevel"/>
    <w:tmpl w:val="BA749D06"/>
    <w:lvl w:ilvl="0">
      <w:start w:val="1"/>
      <w:numFmt w:val="lowerLetter"/>
      <w:pStyle w:val="ORDERFORML1PraraNo"/>
      <w:lvlText w:val="%1)"/>
      <w:lvlJc w:val="left"/>
      <w:pPr>
        <w:ind w:left="720" w:hanging="360"/>
      </w:pPr>
      <w:rPr>
        <w:u w:val="none"/>
      </w:rPr>
    </w:lvl>
    <w:lvl w:ilvl="1">
      <w:start w:val="1"/>
      <w:numFmt w:val="lowerRoman"/>
      <w:pStyle w:val="ORDERFORML2Title"/>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15:restartNumberingAfterBreak="0">
    <w:nsid w:val="202B39AE"/>
    <w:multiLevelType w:val="multilevel"/>
    <w:tmpl w:val="FC94561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15:restartNumberingAfterBreak="0">
    <w:nsid w:val="246A2FBC"/>
    <w:multiLevelType w:val="multilevel"/>
    <w:tmpl w:val="1C60E8C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A5C41BE"/>
    <w:multiLevelType w:val="hybridMultilevel"/>
    <w:tmpl w:val="E13427AA"/>
    <w:lvl w:ilvl="0" w:tplc="08090017">
      <w:start w:val="1"/>
      <w:numFmt w:val="lowerLetter"/>
      <w:lvlText w:val="%1)"/>
      <w:lvlJc w:val="left"/>
      <w:pPr>
        <w:ind w:left="890" w:hanging="360"/>
      </w:pPr>
    </w:lvl>
    <w:lvl w:ilvl="1" w:tplc="78A601C2">
      <w:start w:val="1"/>
      <w:numFmt w:val="lowerRoman"/>
      <w:lvlText w:val="%2)"/>
      <w:lvlJc w:val="left"/>
      <w:pPr>
        <w:ind w:left="1610" w:hanging="360"/>
      </w:pPr>
      <w:rPr>
        <w:rFonts w:hint="default"/>
      </w:rPr>
    </w:lvl>
    <w:lvl w:ilvl="2" w:tplc="0809001B" w:tentative="1">
      <w:start w:val="1"/>
      <w:numFmt w:val="lowerRoman"/>
      <w:lvlText w:val="%3."/>
      <w:lvlJc w:val="right"/>
      <w:pPr>
        <w:ind w:left="2330" w:hanging="180"/>
      </w:pPr>
    </w:lvl>
    <w:lvl w:ilvl="3" w:tplc="0809000F" w:tentative="1">
      <w:start w:val="1"/>
      <w:numFmt w:val="decimal"/>
      <w:lvlText w:val="%4."/>
      <w:lvlJc w:val="left"/>
      <w:pPr>
        <w:ind w:left="3050" w:hanging="360"/>
      </w:pPr>
    </w:lvl>
    <w:lvl w:ilvl="4" w:tplc="08090019" w:tentative="1">
      <w:start w:val="1"/>
      <w:numFmt w:val="lowerLetter"/>
      <w:lvlText w:val="%5."/>
      <w:lvlJc w:val="left"/>
      <w:pPr>
        <w:ind w:left="3770" w:hanging="360"/>
      </w:pPr>
    </w:lvl>
    <w:lvl w:ilvl="5" w:tplc="0809001B" w:tentative="1">
      <w:start w:val="1"/>
      <w:numFmt w:val="lowerRoman"/>
      <w:lvlText w:val="%6."/>
      <w:lvlJc w:val="right"/>
      <w:pPr>
        <w:ind w:left="4490" w:hanging="180"/>
      </w:pPr>
    </w:lvl>
    <w:lvl w:ilvl="6" w:tplc="0809000F" w:tentative="1">
      <w:start w:val="1"/>
      <w:numFmt w:val="decimal"/>
      <w:lvlText w:val="%7."/>
      <w:lvlJc w:val="left"/>
      <w:pPr>
        <w:ind w:left="5210" w:hanging="360"/>
      </w:pPr>
    </w:lvl>
    <w:lvl w:ilvl="7" w:tplc="08090019" w:tentative="1">
      <w:start w:val="1"/>
      <w:numFmt w:val="lowerLetter"/>
      <w:lvlText w:val="%8."/>
      <w:lvlJc w:val="left"/>
      <w:pPr>
        <w:ind w:left="5930" w:hanging="360"/>
      </w:pPr>
    </w:lvl>
    <w:lvl w:ilvl="8" w:tplc="0809001B" w:tentative="1">
      <w:start w:val="1"/>
      <w:numFmt w:val="lowerRoman"/>
      <w:lvlText w:val="%9."/>
      <w:lvlJc w:val="right"/>
      <w:pPr>
        <w:ind w:left="6650" w:hanging="180"/>
      </w:pPr>
    </w:lvl>
  </w:abstractNum>
  <w:abstractNum w:abstractNumId="8" w15:restartNumberingAfterBreak="0">
    <w:nsid w:val="309741D2"/>
    <w:multiLevelType w:val="multilevel"/>
    <w:tmpl w:val="A3D6B9CA"/>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9" w15:restartNumberingAfterBreak="0">
    <w:nsid w:val="37673108"/>
    <w:multiLevelType w:val="multilevel"/>
    <w:tmpl w:val="575CD8B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383B7983"/>
    <w:multiLevelType w:val="multilevel"/>
    <w:tmpl w:val="DB76E91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399E23FB"/>
    <w:multiLevelType w:val="multilevel"/>
    <w:tmpl w:val="F7B8E9B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3D7F70F0"/>
    <w:multiLevelType w:val="multilevel"/>
    <w:tmpl w:val="CF76958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44E967A0"/>
    <w:multiLevelType w:val="multilevel"/>
    <w:tmpl w:val="4C84CBA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469458A5"/>
    <w:multiLevelType w:val="multilevel"/>
    <w:tmpl w:val="EB20CD8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 w15:restartNumberingAfterBreak="0">
    <w:nsid w:val="49132008"/>
    <w:multiLevelType w:val="multilevel"/>
    <w:tmpl w:val="3086DF6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6" w15:restartNumberingAfterBreak="0">
    <w:nsid w:val="519B76B7"/>
    <w:multiLevelType w:val="multilevel"/>
    <w:tmpl w:val="51D8667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58E926BD"/>
    <w:multiLevelType w:val="multilevel"/>
    <w:tmpl w:val="BB3A43D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F4118"/>
    <w:multiLevelType w:val="multilevel"/>
    <w:tmpl w:val="037CE5DE"/>
    <w:lvl w:ilvl="0">
      <w:start w:val="1"/>
      <w:numFmt w:val="lowerLetter"/>
      <w:pStyle w:val="GPSDefinitionL4"/>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9" w15:restartNumberingAfterBreak="0">
    <w:nsid w:val="67CF44FC"/>
    <w:multiLevelType w:val="multilevel"/>
    <w:tmpl w:val="86C6EC9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0" w15:restartNumberingAfterBreak="0">
    <w:nsid w:val="699D02C7"/>
    <w:multiLevelType w:val="multilevel"/>
    <w:tmpl w:val="86FA8DB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1" w15:restartNumberingAfterBreak="0">
    <w:nsid w:val="6AA9288E"/>
    <w:multiLevelType w:val="multilevel"/>
    <w:tmpl w:val="39B40D4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2" w15:restartNumberingAfterBreak="0">
    <w:nsid w:val="753E09FF"/>
    <w:multiLevelType w:val="multilevel"/>
    <w:tmpl w:val="356CFB38"/>
    <w:lvl w:ilvl="0">
      <w:start w:val="1"/>
      <w:numFmt w:val="lowerLetter"/>
      <w:pStyle w:val="GPSL1CLAUSEHEADING"/>
      <w:lvlText w:val="%1)"/>
      <w:lvlJc w:val="left"/>
      <w:pPr>
        <w:ind w:left="432" w:hanging="262"/>
      </w:pPr>
      <w:rPr>
        <w:sz w:val="22"/>
        <w:szCs w:val="22"/>
      </w:rPr>
    </w:lvl>
    <w:lvl w:ilvl="1">
      <w:start w:val="1"/>
      <w:numFmt w:val="lowerLetter"/>
      <w:pStyle w:val="GPSL2numberedclause"/>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pStyle w:val="GPSL3numberedclause"/>
      <w:lvlText w:val="%3)"/>
      <w:lvlJc w:val="left"/>
      <w:pPr>
        <w:ind w:left="1250" w:hanging="360"/>
      </w:pPr>
      <w:rPr>
        <w:rFonts w:ascii="Arial" w:eastAsia="Arial" w:hAnsi="Arial" w:cs="Arial"/>
        <w:sz w:val="22"/>
        <w:szCs w:val="22"/>
      </w:rPr>
    </w:lvl>
    <w:lvl w:ilvl="3">
      <w:start w:val="1"/>
      <w:numFmt w:val="decimal"/>
      <w:pStyle w:val="GPSL4numberedclause"/>
      <w:lvlText w:val="(%4)"/>
      <w:lvlJc w:val="left"/>
      <w:pPr>
        <w:ind w:left="1610" w:hanging="360"/>
      </w:pPr>
    </w:lvl>
    <w:lvl w:ilvl="4">
      <w:start w:val="1"/>
      <w:numFmt w:val="lowerLetter"/>
      <w:pStyle w:val="GPSL5numberedclause"/>
      <w:lvlText w:val="(%5)"/>
      <w:lvlJc w:val="left"/>
      <w:pPr>
        <w:ind w:left="1970" w:hanging="360"/>
      </w:pPr>
    </w:lvl>
    <w:lvl w:ilvl="5">
      <w:start w:val="1"/>
      <w:numFmt w:val="lowerRoman"/>
      <w:pStyle w:val="GPSL6numbered"/>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3" w15:restartNumberingAfterBreak="0">
    <w:nsid w:val="78D60B6C"/>
    <w:multiLevelType w:val="multilevel"/>
    <w:tmpl w:val="C00E6500"/>
    <w:lvl w:ilvl="0">
      <w:start w:val="1"/>
      <w:numFmt w:val="decimal"/>
      <w:lvlText w:val="%1."/>
      <w:lvlJc w:val="left"/>
      <w:pPr>
        <w:ind w:left="644" w:hanging="359"/>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8"/>
  </w:num>
  <w:num w:numId="2">
    <w:abstractNumId w:val="2"/>
  </w:num>
  <w:num w:numId="3">
    <w:abstractNumId w:val="23"/>
  </w:num>
  <w:num w:numId="4">
    <w:abstractNumId w:val="1"/>
  </w:num>
  <w:num w:numId="5">
    <w:abstractNumId w:val="8"/>
  </w:num>
  <w:num w:numId="6">
    <w:abstractNumId w:val="22"/>
  </w:num>
  <w:num w:numId="7">
    <w:abstractNumId w:val="4"/>
  </w:num>
  <w:num w:numId="8">
    <w:abstractNumId w:val="9"/>
  </w:num>
  <w:num w:numId="9">
    <w:abstractNumId w:val="6"/>
  </w:num>
  <w:num w:numId="10">
    <w:abstractNumId w:val="13"/>
  </w:num>
  <w:num w:numId="11">
    <w:abstractNumId w:val="5"/>
  </w:num>
  <w:num w:numId="12">
    <w:abstractNumId w:val="21"/>
  </w:num>
  <w:num w:numId="13">
    <w:abstractNumId w:val="12"/>
  </w:num>
  <w:num w:numId="14">
    <w:abstractNumId w:val="20"/>
  </w:num>
  <w:num w:numId="15">
    <w:abstractNumId w:val="3"/>
  </w:num>
  <w:num w:numId="16">
    <w:abstractNumId w:val="17"/>
  </w:num>
  <w:num w:numId="17">
    <w:abstractNumId w:val="10"/>
  </w:num>
  <w:num w:numId="18">
    <w:abstractNumId w:val="11"/>
  </w:num>
  <w:num w:numId="19">
    <w:abstractNumId w:val="16"/>
  </w:num>
  <w:num w:numId="20">
    <w:abstractNumId w:val="14"/>
  </w:num>
  <w:num w:numId="21">
    <w:abstractNumId w:val="15"/>
  </w:num>
  <w:num w:numId="22">
    <w:abstractNumId w:val="19"/>
  </w:num>
  <w:num w:numId="23">
    <w:abstractNumId w:val="0"/>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2FB"/>
    <w:rsid w:val="002E751B"/>
    <w:rsid w:val="004B1EEB"/>
    <w:rsid w:val="00523FE3"/>
    <w:rsid w:val="005B4914"/>
    <w:rsid w:val="00A152FB"/>
    <w:rsid w:val="00D03E46"/>
    <w:rsid w:val="00F50336"/>
    <w:rsid w:val="00F804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D56AA"/>
  <w15:docId w15:val="{287D08EB-CD92-7D4A-ACCC-DF4CA977E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vutWb1cspqeSsRM4mkTGCaekn6w==">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9297</Words>
  <Characters>52993</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Microsoft Office User</cp:lastModifiedBy>
  <cp:revision>2</cp:revision>
  <dcterms:created xsi:type="dcterms:W3CDTF">2020-10-16T08:24:00Z</dcterms:created>
  <dcterms:modified xsi:type="dcterms:W3CDTF">2020-10-16T08:24:00Z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